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309CAF" w14:textId="77777777" w:rsidR="007E62C0" w:rsidRPr="00794CE8" w:rsidRDefault="00000000" w:rsidP="00794CE8">
      <w:pPr>
        <w:pStyle w:val="Textoindependiente"/>
        <w:ind w:left="4012"/>
        <w:jc w:val="both"/>
        <w:rPr>
          <w:rFonts w:ascii="Arial" w:hAnsi="Arial" w:cs="Arial"/>
          <w:color w:val="000000" w:themeColor="text1"/>
        </w:rPr>
      </w:pPr>
      <w:r w:rsidRPr="00794CE8">
        <w:rPr>
          <w:rFonts w:ascii="Arial" w:hAnsi="Arial" w:cs="Arial"/>
          <w:noProof/>
          <w:color w:val="000000" w:themeColor="text1"/>
        </w:rPr>
        <mc:AlternateContent>
          <mc:Choice Requires="wpg">
            <w:drawing>
              <wp:anchor distT="0" distB="0" distL="0" distR="0" simplePos="0" relativeHeight="15728640" behindDoc="0" locked="0" layoutInCell="1" allowOverlap="1" wp14:anchorId="15F0C879" wp14:editId="51479A5B">
                <wp:simplePos x="0" y="0"/>
                <wp:positionH relativeFrom="page">
                  <wp:posOffset>0</wp:posOffset>
                </wp:positionH>
                <wp:positionV relativeFrom="page">
                  <wp:posOffset>9523488</wp:posOffset>
                </wp:positionV>
                <wp:extent cx="7772400" cy="5353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72400" cy="535305"/>
                          <a:chOff x="0" y="0"/>
                          <a:chExt cx="7772400" cy="535305"/>
                        </a:xfrm>
                      </wpg:grpSpPr>
                      <wps:wsp>
                        <wps:cNvPr id="2" name="Graphic 2"/>
                        <wps:cNvSpPr/>
                        <wps:spPr>
                          <a:xfrm>
                            <a:off x="0" y="0"/>
                            <a:ext cx="7772400" cy="535305"/>
                          </a:xfrm>
                          <a:custGeom>
                            <a:avLst/>
                            <a:gdLst/>
                            <a:ahLst/>
                            <a:cxnLst/>
                            <a:rect l="l" t="t" r="r" b="b"/>
                            <a:pathLst>
                              <a:path w="7772400" h="535305">
                                <a:moveTo>
                                  <a:pt x="7772400" y="0"/>
                                </a:moveTo>
                                <a:lnTo>
                                  <a:pt x="0" y="0"/>
                                </a:lnTo>
                                <a:lnTo>
                                  <a:pt x="0" y="534911"/>
                                </a:lnTo>
                                <a:lnTo>
                                  <a:pt x="7772400" y="534911"/>
                                </a:lnTo>
                                <a:lnTo>
                                  <a:pt x="7772400" y="0"/>
                                </a:lnTo>
                                <a:close/>
                              </a:path>
                            </a:pathLst>
                          </a:custGeom>
                          <a:solidFill>
                            <a:srgbClr val="F0C231"/>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5" cstate="print"/>
                          <a:stretch>
                            <a:fillRect/>
                          </a:stretch>
                        </pic:blipFill>
                        <pic:spPr>
                          <a:xfrm>
                            <a:off x="2588386" y="129538"/>
                            <a:ext cx="2623692" cy="296619"/>
                          </a:xfrm>
                          <a:prstGeom prst="rect">
                            <a:avLst/>
                          </a:prstGeom>
                        </pic:spPr>
                      </pic:pic>
                    </wpg:wgp>
                  </a:graphicData>
                </a:graphic>
              </wp:anchor>
            </w:drawing>
          </mc:Choice>
          <mc:Fallback>
            <w:pict>
              <v:group w14:anchorId="4075EBBE" id="Group 1" o:spid="_x0000_s1026" style="position:absolute;margin-left:0;margin-top:749.9pt;width:612pt;height:42.15pt;z-index:15728640;mso-wrap-distance-left:0;mso-wrap-distance-right:0;mso-position-horizontal-relative:page;mso-position-vertical-relative:page" coordsize="77724,53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9Op7JVAMAADEIAAAOAAAAZHJzL2Uyb0RvYy54bWykVU1v2zgQvS/Q/0Do&#13;&#10;3siWYscWYhdFsgkCFG3QZLFnmqIkIhLJJWnL+fc7Q4qyEG+7/TjYHprD4cybN4/XH45dSw7cWKHk&#13;&#10;JplfzBLCJVOlkPUm+ev57v0qIdZRWdJWSb5JXrlNPmzf/XHd64JnqlFtyQ2BINIWvd4kjXO6SFPL&#13;&#10;Gt5Re6E0l7BZKdNRB0tTp6WhPUTv2jSbzZZpr0ypjWLcWvj3NmwmWx+/qjhzX6rKckfaTQK5Of9t&#13;&#10;/PcOv9PtNS1qQ3Uj2JAG/YUsOiokXDqGuqWOkr0RZ6E6wYyyqnIXTHWpqirBuK8BqpnP3lRzb9Re&#13;&#10;+1rqoq/1CBNA+wanXw7LPh/ujX7SjyZkD+YnxV4s4JL2ui6m+7iuT87HynR4CIogR4/o64goPzrC&#13;&#10;4M+rq6vscgbAM9hb5It8tgiQswb6cnaMNX9+/2BKi3CtT25MptfAHnsCyP4eQE8N1dzjbhGAR0NE&#13;&#10;uUmyhEjaAYfvB7pkWApeDT6I4LCyA5i/gc9YJi3Y3rp7rjzS9PDJusDYMlq0iRY7ymga4D0yvvWM&#13;&#10;dwkBxpuEAON3AX5NHZ7D9qFJ+kmrmrFTuN2pA39W3tFhv8aOxmZDriefVk59oe8Tr7gXf7WPF3wW&#13;&#10;+eV6PsfcIFx0iL/BcXrxT7r7MZ8EZq2yPNyF1ftLR0TAb4q5Va0o70TbIgTW1Lub1pADBXDvZjdZ&#13;&#10;HnOeuAE1bRFIgNZOla/AoB5Is0nsP3tqeELaBwkcRUGKhonGLhrGtTfKy5ZH31j3fPybGk00mJvE&#13;&#10;wYx9VpGqtIjkgPzRIfjiSak+7p2qBDLH5xYyGhYwNttrLVgBn0FgwDqbn/8XYjjl9lhbEPPuh2J0&#13;&#10;1Lzs9XvQQsBf7EQr3KvXdZg+TEoeHgVDbcLFaRTzOIoPHa05yZE40QP9sdKz47tW6NhItIdEYTTe&#13;&#10;iOl/1BqE+laxfcelCy+P4S3krKRthLYwYgXvdhx0wjyUcxA8ePUciIU2QrowdNYZ7hjQjRYVEOor&#13;&#10;DGkg4bjhkz7liSV8Q02yxWqVr5Z+wObZepGvwh1ReLNlli/XIFkovNl6uZyv0QHIEWUJSYLCMtAJ&#13;&#10;JQNAP+NR0B6fWEjFm5CZ549/l3zY4Q3Fh2+69l6nl377LwAAAP//AwBQSwMECgAAAAAAAAAhAD30&#13;&#10;4kAXRgAAF0YAABQAAABkcnMvbWVkaWEvaW1hZ2UxLnBuZ4lQTkcNChoKAAAADUlIRFIAAAI9AAAA&#13;&#10;QQgGAAAAOu4VkgAAAAZiS0dEAP8A/wD/oL2nkwAAAAlwSFlzAAAOxAAADsQBlSsOGwAAIABJREFU&#13;&#10;eJzsnXl8JFXV93/33KrqJZ1kMsmsISwzBIZdEFB4AXFBEFRQcEFWBXHlFVdeUUQft0cfeRAf9xUU&#13;&#10;FUREEEF8XFBAZRVQwCHMABNgwkwyk6WT7q6655z3j66ETk93p7MxM9jfz6c/M+mqunWr+tatc89q&#13;&#10;VBUNGjRo0KBBg38rMgCyAJDNZhcnk8m9AbQS0ZcA/JSIbhGRjwJYrKqXj42N/VpVJZlM+sw8lEql&#13;&#10;ngKQBiAAduzp6Xmsu7u7sNWupk5MQ+hp0KBBgwYNtllMT09PUEGgMAASPT09FV/i3d3dCsCFYbiX&#13;&#10;53lvBxACUAA5AB6AE0Tk16o6aK19I4A9VZWstSQiCsARkQ8A8d+jcdMEIA/gCgBHABgDsC+A20Tk&#13;&#10;26raq6ocBMH9KApE2xQNoafB9grFH6D4YG1zD1eDBg0alJPL5bo8z1ve19f3QFdXV65kUxLAYgDr&#13;&#10;ACCbzS7xfb/F87zXADjWWvstAHsxcw+AXYwxC1T1SGNMVOVUDsAQgAOJaMk8XtIkREQARCLyLefc&#13;&#10;Tclk8n/z+fyOvb29T28LmqCG0NNgu0RELgVwpqqKqp7ked7vt3afGjRo8LzFxp9wiv1eISJHEdF/&#13;&#10;AhgcHh5eGATBAt/3T1LVJiJKATidiBaLyJ+J6MfM3AwgaYw5EcDeAL6Ootnp/USUnq8LEpECilqa&#13;&#10;Baq62RizAEVBKQJgVdW31tp43ywAG/d/Sph5o7V2kYg4AL8AcIyq3q2qdwO41fO8G0r3HxgYaGlv&#13;&#10;b3dDQ0PJ1tbWTXN4mVvQEHoabHf09PS0rFy58g4iWiUiT2Sz2Re2tLQMbO1+NWjQ4HmDAdAOoENE&#13;&#10;zlfV/Y0xARF90Tn3FBF9XFV/VCgUfpNMJs9l5kEiehzAOdbaI0VkLYANAHZGUVhYtPUu5VmYebMx&#13;&#10;ZgAAi8i7AKSMMSsLhcK1yWTyAlV9GsCjADwR2dla+ykiolh7Y4jI1HmeTxpjPk5EnoiMAbiPiA4F&#13;&#10;AOfcxevXr7+wq6srD8CMjIzsnk6njzTGvB2AFZH7AFzted7vUBTCDIqCmIc50Oo3hJ4G2x1RFB1s&#13;&#10;rb2ViAIR+TERnYairbpBgwb/PhjM/rk3AKi/vz/d0dHxIudckzEmpaonENEhABaVajdEJELR1yUl&#13;&#10;Iqyqg8aYhURkRIRRFAyo2sm2Nsx8K4ANxpiXA7gKwIkiciURNanqq4wxLQAmrrdeIaccEQmJKIj/&#13;&#10;rwCikr83A+gVkRuIKAHgTBH5ked554nILQAOAJAA8BCAISIyYRhe5nneySgKPw+tWbPmwpmayhpC&#13;&#10;T4PtDma+0Fr7HwDgnDvJ87xrtnafGjRo8NzCzO8QkYd837+1jt0NgPYois42xixHUXARVd0RwL7G&#13;&#10;GI+IVs5vj7c+zOystd420I8hY0yKiAJVhar2ANg1DMOVvu8fa639aqXjRERF5NP5fP5rmUxmQ41T&#13;&#10;ZFB0vN5CwGkIPQ22N6yI3EZEL2bmTblcbo8pBn+DBg2ehwwMDLRs2rSp0N3dvbdzrn3Tpk0PLF68&#13;&#10;eNg5d5SIJJ1ztyUSiTMAHAsgMMbsAGDpTLUXDeYfEfk9ACaiV1bZ7pj5MN/3H0Qcbl+JbDa7OJPJ&#13;&#10;bERD6GmwvZPP53cNguBeImpm5l9Za18HgLd2vxo0aLB1EJFvAFgEIKGqiwDsYYxJquqIMaZtWzY3&#13;&#10;NSjCzFljTHqq30pEHBG9GMA9Mz3XVldzNWgwHXzffymAjIiotfYGNASeBg22FzoGBgbCRCKRzGQy&#13;&#10;/ZjCITWKokOI6Ehr7aU9PT28yy67vIaIXgAgKSIWAOKX5KlxWwlrbaKkifb5upAGc4sxpin2i3oA&#13;&#10;wK41otYMSnyOZnSuhqanwXaEYeZrrbXHi8hYFEUHOucGASCfz4+2t7cPb+0ONmjQoCqEormBUGWx&#13;&#10;EkXRSwYGBu5eunRps4jcj6IG5+/x/gcQkX3OetvgOSd2BqdqJkgRUVU93Vp7xUzP0VD7NdhuGBgY&#13;&#10;aDbGHBH/ea/v+6clk8n7U6nUPa2trYdu1c41aNBgKgRFoaeadtZYaz+RyWSaAPQDyBORIaIDiOig&#13;&#10;hsDz/IeIbC2fq1gbtEvpV9M+x4x61qDBVqC1tfUwImoDAFW9UVVPtNYuUtW7Pc/77dbuX4MGDaZP&#13;&#10;GIb7OueOAaDMfG0QBK9l5vehGJ7coMEkrLW7RVH0zlwu1xWPm2nR8OlpsN1gjDmAmR8BUGDmdZ7n&#13;&#10;dYvIZmb+mLW2UYaiQYNtj1XMfLy19gvVdvA8750AugHcTESbjDHfjAMVxp67bjbYjjjJWnuo7/s3&#13;&#10;AvjDdA82YRh+pNpG3/fvBHDLLDq3TRBF0cFEdGQxqeTsISJnrf0miim8Gzx3JAF4fX19unjx4vOJ&#13;&#10;6EIR+RwRfRzPr+SESWZ+q4g0V9qoqr8OguDB57pTDRrMAH9oaKi5RmkBIyK3oljJ+0cAPmCMaW2E&#13;&#10;lc8PIqKxiWjc1FjVf2ZbRUTujaLo5EQi8chMjjdaw5NZRL5ERB+eefe2DZj5Q9ba/5qr9kQkNzo6&#13;&#10;ulNzc/PGuWqzwbRIisifASwYGRl58XzXatkKtInI/UTUVb5BVSEip1trf7Q1OtagwUzo6elJ7LLL&#13;&#10;Lq8wxqRRrGHloxiJs5Mx5mNxZt55R0T6VfUWY8wIgP0B7Le9vfRniohsUtWLjTH7i0i/53lXMfMn&#13;&#10;jDH7oxgCfiSAASJaHO/PAAaJaKtHwcV9uRvF3+zqNWvWnLXTTjvtFgTBwyiWqqibqcxbz5fV81xf&#13;&#10;x/PlvmyXhGG4q+d5q1T17OehwDMlzIy4DmCDBtsF3d3dvogcBuB9AJLPtaAhIoMAvpPP57+cTqfX&#13;&#10;A9Cenp7EihUr3iAiF4+/6J+vxFFPqwE8JiL/AnCMc25hHBreCuBwIrIi0jF+TPx329bqcxkCoE9V&#13;&#10;zxwcHPz1jjvueKy19vIwDA8LguCB6TTU8OlpsN1hjDkKwN+stb/Y2n35d4aZ32GMObb0OxEZ8zzv&#13;&#10;fADr6m3HOXcUEb230rYwDL+eTCZvnmVXG2x9skT08SiKHrfWXhS/TE388UqKWgqKJpc5C7IRkb8z&#13;&#10;8zt83787nU5PLFjj2k1X5PP5p4IguGY8SOL5goiMAkhREQPgEBE50BjjARgB8GoiWhZXW79HRA5G&#13;&#10;8f4HwETCwD4R2UVVjbV2awY+bRKRnOd5N7W3tw8z867GGA6CoGpW5mo0hJ4G2xvGWvsyIvoopqnW&#13;&#10;bDC3GGP2IqLXln5HRBCRhU899dQJXV1duXra8TyvE8BrK23zff/6Oehqg20D9n3/W/39/T9paWnZ&#13;&#10;KQgCLwxDIqLjVfXDAD4QhuE/gyB4GTN/xFrbNNsTisj1RHQGEQ2Wfp/NZhczs2ttbd2UTCb/yMzn&#13;&#10;ichlzzNT17gJcQJVBREZVWU8O38KgD4Ag7G3SwcAGGPyAFhV2RgDxMLQc02spTovrrHoAMBa+z9h&#13;&#10;GN4IIB0EwbQKzzZC1mfG8+nB2K7I5/MrROReAPdu7b40qMpRnZ2dn0VjfplrbDabXQJgaflneHh4&#13;&#10;q/td1EtHR8dIEAT/BHBfEAT3hmH4HQCfstZ+K5VKPaqqKSKaC4HnKiI6BcCEwNPf398sIpek0+nV&#13;&#10;zc3N/3TOHQ0AcbK7f872nNsSRBSUC3HWWt8YAyJqG/cZjKvIb8hms6ustUc5566KfWjaiWh3a20w&#13;&#10;XiF9a0BExhjzARH5m3NuXLOcD4LgITyrLaybf3tNDzP3xw7b0/HT4ebm5tF561SDqhhjdi8UCt/0&#13;&#10;PK/hV7WNEkeHnBuG4T1BEPwEDR+4uWJROp3+s4i0lG/IZDL3ADge26H2M51OPwXgvwB4IvIDIjo6&#13;&#10;1izMGBH57ebNm89pb28vNX+0tbW1XQHgVbEwsEBVfxRF0UnM3BsEwcJZnRQAM/cBaLfW+rNt67lC&#13;&#10;RISILm1paRkAMOB53pkoCtMv2bo9exYiOggAVHVBydcaBME/ptvWv73QY4zZ7Pv+F9GYmLcLoii6&#13;&#10;J5PJPLO1+9GgNkTkeZ536djY2Op0On331u7P84GxsTFKp9OLUXQ8nYSILKhwyDZPT09PYuXKlZeo&#13;&#10;6iJjzAJVfbm1dlYSDzM/aq09o6wsTUZELrfWTvJBs9YuAvAba21ERFsIk5UoCfseUVVrrZ2oE2WM&#13;&#10;+V9VfQ2A7eb3UNWRoaGhDa2tE8Mqz8xD22CwxJBz7s7SfvX09CRi36y62SpCT29vb6q9vb0tnU4n&#13;&#10;8/m8UdVwdHR0sKOjI4vnv/BhR0ZGFjY3NzcDQDabzdZTfK8GNDQ0tCCRSLQWCgUbBEEhlUoNYH5y&#13;&#10;CHnDw8Otvu9niCiRSCQeBxBW2TcYGBhY1NTUlEwmk9zf3z8wF7/vbAWebWTs0cjISPv4GBgeHh5q&#13;&#10;aWnZjJmPgarE19sehwRLGIbD83WucoioPZlM/nB0dPTlTU1N6+f7fA22P7q7uyMReYkxZpWqYrYC&#13;&#10;j4gMW2vfiqKPyjhWRP4bwKsrHWOtTWEaRSy1iCGiSnm0Tp3tNcwHIhIZY3xjzHj4tylxFt/s+34K&#13;&#10;RR+gCEWz9JKt1ddKiMhGEflhIpFYW/J1cuXKlZcDOA3V30Nb8FwJPckwDHez1r4MwOGdnZ17AlgI&#13;&#10;IOH7vjHGRIlEYlhEHlbVG3O53M+3p9V8GIanep53ZKVtInKj53m/6Ovra1q0aNGbjDEnNzU17Qmg&#13;&#10;CQDS6fSYiDykqpdZa38OIF/PObPZ7OJEInGStfaE5ubmVQCagyAgAJGI9AO4k5m/5/v+X1FlQPT1&#13;&#10;9TUtXrz4v1DZQW0TEV0AgAuFwq7W2rcR0csymUynqqaNMWGhUDiiLEGUyefzKzzPeysRHdfW1tap&#13;&#10;qgkR4YULF25yzv1VVb/h+/4d/f396YULF34exYSD5ZhcLvfx0hclM7/TGHNgpetQ1bvjZJGVSKKY&#13;&#10;FfalxpjDOjs790Jx7AXJZBIi4uKx95Cq3pDL5a6dr7E3MDDQ0tzc/CbP897U1NS0B+IxkMlkssx8&#13;&#10;v7X2sp6enuu7u7tne6oAwKHOudM7OzsPQdExMQAgvu+PishqVb12bGzsqvnONUVEe6RSqa8BeDOm&#13;&#10;MTE1+LdBADwFoMUYswnAvrNqTORSIrq99DtmPsMY89a5clKuFcW0LTpCM/MmABuJaHegGIpeut0Y&#13;&#10;MwzA9PT0UDz3pI0xszb1zTE/9DzvkVwutzyVSvXG30XM/DUimp5JV2vAzF9UVczisyAMw3cz813M&#13;&#10;HNY6V9l5n3TOnayqNMvzQ1XhnPtgjXM9oqpmNu1HUfSVGu1/Jp/P78bMf5nimpmZr1+/fn3TFOcj&#13;&#10;59xpzLyuVntxmxEzXz06OtpZpa02Zh6qcuzadevWpZxz72TmzRW250dHRw8sacs4585j5oEp+lSI&#13;&#10;oujS0dHRHZxzm6rtl8/ndy/tKzNfWaPNqypdm3Pu3BmMvXWq+gad5Zgo/4RheKBz7n5mlhrnFma+&#13;&#10;KZ/P717t9xURLRQKp1U7Tz6f73bO3cDMUR3Xuiafzx8/02tl5qrjvpwwDD+h1Z/nM6sd55w7ayZ9&#13;&#10;m6ePp6pBjeuYaXtePfuPjo4uV9XBSveJmW+vt51pfKyqprW+8WHja/Hr3L90HF1d6ZqmCzP/U1UX&#13;&#10;lLYdz70156RtAWYejaLo28x8sXPuwef49LdoydgZGRlZwszrn+M+1ISZC/H8+Hud5bieN03P2NjY&#13;&#10;8mQy+Udrbfd0pV8i6hSRy5h5gbX2G/PVRwBQVZvNZhdN55hMJrMZdRbDE5Edfd+/gYhqLt9jVeNr&#13;&#10;Fi9e/N8A3o0KlYhj+/fnjTHvqyePBRF5AE5KJpN7Azga08idAkCWLFlyijHm0iqe+14QBOPqXc85&#13;&#10;92kiOn+q3zpu69xEItE5jb5Mi7GxseWJROIvxpgdZzD2ukTkClVttdZ+dy76k8/nXx4EwdVT5QGJ&#13;&#10;+3qM7/s/VdV0rX2rcJjv+78gorrGMxGt8H3/Z8z8Hmvt9zCP5j1r7QWFQuGhRCLx85m2MTY21plM&#13;&#10;Jt9RaRszj/i+fzHKzHaFQmF33/dPqXSMqg5Ya7+O6s/y0jAMXxUEwatEZBWAJarqGWMGATzOzL8V&#13;&#10;kesTicS/MPW9ozAM97TWvsoYcwSAnVV1MQDfGFMAsBHAkyJyl+d5f0Qx++woM3/AGNMKAMlkMiMi&#13;&#10;iSqP/g4iclF5P1S1x1r7U2Y+yxizxTOnquvH59inn366Y/ny5a8XkWMA7ARgMYCQiP4PSsxFIyMj&#13;&#10;i1Kp1AHGmIOMMQcB2FFVFxtjkloMhR4wxjzJzLdFUXRzOp2+p8Y9RhRFH/c87xcAFhpjDgCwRETu&#13;&#10;I6I3E9HKKe4rgImw5k+hJFLrlltuSR5++OFfJqJ501ow8+bxaKi4H88AuF1V77HW9jjnho0x7dba&#13;&#10;fUXkSAAvjOflcq71PO8dKP5+F8Yaq7Pnq9+liMh6Ipp432QymZSIzEmGbBF5DMBtqnq/c26ttTZn&#13;&#10;jFmuqvsT0csArKr0LmPmAQBJY4wASBBRTkSGVPVPs+7UFNLVbDQ9gXPubzMW7Yrn35TP5/ecRR+g&#13;&#10;WlvT45xzzLx+Gp8nR0dHDy5tfwpNT91ahnj/XKFQ2L/CdRjn3EXM7KbTXkm7v62gRaqq6XHOrXfO&#13;&#10;9dZoT6Ioep0W7+8Z9WgWyo+vpfWYpabHY+a/T6c/FdrcMDw8vIfOYtxpcXXe6ZxbM5u+lFJN01Mo&#13;&#10;FPZ2zj01kzaZeVhVjyxvc6rPdDQ9qsUxVSgU9qnQ1pk1jpnQ9IRheFCNa3hSi9qGSW1HUXRsjWNW&#13;&#10;a1GTMemYWMP5QWZ+otYYjdvYHEXRVwcHBxdWuC6oKnK53Mooin7MzCO12ippM2TmfzjnzmbmJ+o5&#13;&#10;pkZbv37kkUcSzrk7quxyt6pibGzscGZ+uMLxm1V1Z1X1wzA8lJm/z8xP1jsPMXOOmW8aHh5epfWN&#13;&#10;K/vII48kVDVg5t9N4zr/rkUtU+m8/+Zq8xIzF5xzI8w84JxbH1/Tk/EcP8DMQ8ycZeZ8rWtl5tuZ&#13;&#10;+S/OuUFV/eTY2FiXVtcEJqMoehUz/718XEVRdFnpvqOjo8vjMV3rmv/lnLvIOXdWFEWfZOb7mZnr&#13;&#10;vGWl7fxP6bkLhcJ+zDw23XbK2ux1zr1raGioXatr/lqrWS2Y+Y/M/O34mp4Mw/C8MAwPds6dks/n&#13;&#10;j9NYoxiG4YvXrVuXqtJ+xc98+vSEAH4C4EUzbYCI2qy17wZwLuZpFWqLruBL691fRJzv+3XfNyKa&#13;&#10;VugiESWDIHgTgL+Xfh9F0SHW2vPL7bHjMHNkjBlAMbdCpXO+or29/VQA36qnH9bamvckTnDVPjIy&#13;&#10;sqipqelTVVYvNY+fzv7TxKnqFQBeMNMGiGhRU1PTOQDeP5uOJJPJ84loxWzaqIPAWvsVa+3yShvj&#13;&#10;h30g/o22iPwhomYR+cKaNWuOmG4kxHSw1i41xlze39//ko6OjpG5bFu16vQw3XmjY/ny5T80xhxT&#13;&#10;zxglogVE9J7m5uaDxsbGTkyn00+Wbo+i6MA42++O9XYgfn73FpGvo4LGd5pMef1hGO6TSCSuJqJK&#13;&#10;zqtBGIZN1toLrLUfm8l8BuCYpqamfaIoep3v+3dNcQh3d3e/QEQ+rqo3i8jLpvodYi3P1zBZm5Q2&#13;&#10;xlxYOi8x86iqXm+M+WMYhg8bY/qccyOZTCbf19fnAGDp0qVeNptNOufSqVQqSURNIrLY87wFKPrg&#13;&#10;NatqOxGdSkQ7EtGhzPxYoVB4ZTqdviuVStW633nP824aHh6+s6mp6fsoSchpjNkHRf/DPACk0+n1&#13;&#10;InIXgC20c/H1Xt/X13dWZ2fnQMmmL4nIxwD8v1r3qxxm3liqbDHGLAAwY00PM99qrT0TwNqWlpoB&#13;&#10;cUPW2h/l8/m/+L7/C2vthD8XFQuEHxyXyYCIHEhE5xDRHsaYxwHsn81mg3Q6fW17e/uBKPqF1cW8&#13;&#10;Jg8Lw/BaEZmojSQiWRG5XUQuZua3h2F4MjP/PxH5W9UOEr0as/gBthVEZAOAq0XkuyLycK19mfkI&#13;&#10;FIvyjeNZay+Kk0hVavs7hUJhBRHtRES7OueuLN+HiIy19r0AZmI2KT8fM/MwgGQ6nT4FQNUJXUTy&#13;&#10;IvIrEfmsiHxeRP6XmesyDc6GbDb7y7KxNyIitzvnvhSG4duZ+c1RFF0gInfWaOZ4zCIL6cjIyCIA&#13;&#10;b622XYr8XUS+JCKfFpErmXnawoBz7rXGmMOrnKOnUCi8/KmnnuoCsAMznyYiwxV2PWCXXXZ55XTP&#13;&#10;PV2IaP+FCxd+vaenZ1t8phcw8zXW2ldNVygnooOTyeRVmCxUdhDRz6Yj8JSiqreq6pNT7zlzRIQ9&#13;&#10;z/tcFYEHAAJmbgfwL0yek6YFEXVaay9HnO23FmEY7iciD6rqvagv79D6XC43KXN3GIZvArBq/G8R&#13;&#10;eZSZX+x53inW2u+kUqnbksnko3HQwtDSpUtHly5dOgpgKJPJPLNgwYLHEonEw77v351IJG601v7E&#13;&#10;Wvsda+1/e573MVX9RNzu42NjY8em0+k7USZgxmO8A8Xw9Yl3bUtLy8DmzZtPZeaHxr8zxnSPjY2V&#13;&#10;JphUZq6WgPUma+1bygQeoFjq4wLn3DdFpP4MxUST6hf6vt9Wj/tEJZj5r9ls9gQAaytsTgPoGBgY&#13;&#10;mCQJJZPJNc65N8TvyNJ+jQs8AuAHAO5j5vPCMDwKwGCsgfvPdDr99LQ6OYWKaraOzMTMP2XmR8Iw&#13;&#10;vEBVV2nR2W3SfoODgwudcz1V+sD5fL57Nv2oZd6aLswchWF4aGn7tcxb8TF/HRwcXKnPqvnanHN3&#13;&#10;1ti/t1Rdns/n93TOVTSTcdFBOqll9zNW3Zfvmw/D8JCSfauat0qOcbGK8WLn3NlRFB2tqi/ctGnT&#13;&#10;TuvXr29yzlV10I5V/8frZAdLv1AovDVedVVlDhyZiZmvcc71OOfOz+fzu2mFsRc77T1apd2cqq6o&#13;&#10;0Ha94+6MGn2WKIq+snHjxubSPqvqYc65DdWOq2DeMsx8U5VzhLlc7siyfpkwDD8RrxbL9//+dK6v&#13;&#10;mnmLmSPn3HXVVO3M7JxzH9Jnn4czq11vveYt51w189arqh1TZt4yzHxxNXMWM48y852xk/jfmTlf&#13;&#10;YR9R1U/qs7//+TXOnWfmjc65p5l5Y9y+lLZVKBTOcs49Vq2NemDmG2qZt5xz/c65La6llCiKXq2q&#13;&#10;C5xzfVXOwbFJLqxlDmRmcc6dp1M/N29T1cNis0s913hFWRs+lwWOxIExs3mXTXqGnHMXOOeiKIqO&#13;&#10;K9+Wz+d3j6Loy865B2JzWS8z/y6KopeX7htF0Yll5rdXlG7P5/OvrnCtj4yOju4wRf/amPm+Ou+d&#13;&#10;OOdOKT0+vv/TJjbxlZsxbRiGL1bVy5h5NTP3MfPjzHxNoVDYSyff00/UaPt259wvwzA8vPQYnUFQ&#13;&#10;wXyHrEsYhhckk8lNRDRUbafW1tbNInIbgF3LtxERWWt3ANAznx2dL0RkNJfLvae1tXVNydebAXwb&#13;&#10;wEGVjlHVlO/7aQCbAMDzvKOrZfhU1R+jLMy9tbV1k4j8BsBupd8TUUJVDwLw1zr7HqnqBU8//fTX&#13;&#10;yusotbW1ob+/vxm1TUhf8TzvurLvoiAILheRFwM4p55+zBAhog+i6Ng4WC3RViaTeSbWNFZymPRz&#13;&#10;udwOqVSq0qplSlT1sBrbHvE878IyM48AuA3AZ1X1y3VmpW1V1YpaHgAP9vb2/rUsBF5V9RpV/Zgx&#13;&#10;plyLdSiKK9LZ5vBREbk4zlfymvKNVKzefBGA+wD8bpbnmhPCMNzT87x3VNLwiMgjzHy27/t/QdHc&#13;&#10;5DvnjgLw09KEdnHCuvcS0VdRHHdHVzndPYVC4f2pVOrh/v7+QkdHRyIMw2VBELxQRI4HcAyAYefc&#13;&#10;TZ7nHcnMjwCAMaYNwIFV+jgC4K+qkxf4xpi/l+9birV2yvIVsSP1oDHmBgBnxefbrKq3Afizqq5V&#13;&#10;1Wecc9Zau2sQBKejQjbf+P6cDOBS1DC7GWNeHUXR7dbaN0zVNwBwzv06CJ4dymEYrvI87+DSfURk&#13;&#10;WTweZ+smETDzm40xH1DV33qeN6kYLjO/xff9r1Rwnt4BwD4DAwPd40kTPc/7nYisB9AFAFEUHeD7&#13;&#10;/sTzoKoPiwiPuzQws1prP1JuQq3AZhH5BIBfVHOHKEGstZNSdIjIgpkkJjTGfAdFjeA4FsCF1tqP&#13;&#10;oFj4tHT3nTzPWwLgSBS1eTo6OvrTTCbziUp9ttYeGv/3pyVfK2bwe857np5kMvlYybk6RkdHlyUS&#13;&#10;iSXGmMUo2kg9ADDG1PJ7mLVJphoiEgHoRf31OxjTyDeiqg83NTU9VP59FEVrjDGuki+MMcaW2s6N&#13;&#10;MftXaltEWFW7mfncCpt3qNKfPevtO4DrrbWXdHV1VfQraGlp2TFO7LUF8Wr/J4lERSuGMPPlAN4+&#13;&#10;z749j8f/egA6wjBcRkRLjTGLMHns7VTlePJ9f6aVlz0iqnqvrbW/BFBxIWCtvU5ELopfcjWJomiV&#13;&#10;7/vV6hRFK1asOId58s9njKmWiK1zYGAgU5bJdqaEY2NjZ6fT6d8R0T7lG4kow8xXRFF0SDJZKVXT&#13;&#10;c4vneWdThXpPIlLI5XInNzU1lZoaIs/zbmTmT4jIJWVjeCEzH79x48YrFy9eXNHHipn/J5VK3QoA&#13;&#10;HR0dADASBEE/gH8Q0WX5fH6l7/tHxGr708aPc869zBjzv6g8Vz1BRK9Bhbmpu7s7KB8DlRCRPIDV&#13;&#10;AJ4AsB7AJmbujXN9gYiuEJH9VPUbg4ODPy8fJ77vA8Cf+/v7r164cOFtRLRFzh1V3XtoaKittbV1&#13;&#10;U/m2cWJ/mUhE3oEpkuQx81gul7ujVOix1p5Q/uK01v6niBzsnPttvIBcZIzZAcUItTYAf6NiEWMA&#13;&#10;wNDQ0MpMJnOzMWb83ROpamiMaYnnD7XWfgcl5jfn3OuJ6LuxH9P4PQ0B9BDRDUT07bJ7NqyqQ4iF&#13;&#10;HmvtpHk+mUw+JSJPohhJBwDXAvhV6T6jo6PLmpqajs7n87clk8lHx79/7LHHbl65cuXtAI6odf9Q&#13;&#10;HC+bS78wxqwTke+gmOA2VNVRAGOquisRvYriml2liEjWOXdZye9gmPkGUsvoAAAgAElEQVT82K9q&#13;&#10;Qtph5jFjzIPMfHU+n7+subl54v6NjY093dTUFKGGGVVVjwVwVfyn7e3tDeotbDzOfAs9BkAXF5ND&#13;&#10;HQtgZSqVagbg1yGBPieo6jpr7YGYTpVWounU3XoGFRIOqmoBVVbURGSSyeT4xEaIH4oK+1kiet80&#13;&#10;+oIatvstcM7dEARB1dmSmWvZ5wcTiUTVJH9RFK0johzmT6A1+Xx+Z9/3TzXGvFpVV3iel8H0x95M&#13;&#10;x2mACk7DwIQj4oM1VlMbAAygOBnXREQqCrfARL2aLbSJNc7b1N7evgDAXAg9yGQyG6IoOgvATUS0&#13;&#10;hUbBWrsEwPejKLo2fmFuFeJUEEdV2fyHpqam+yptcM7d5Pv+pwFMZOYlIuOcOzyKop+oasVEo8aY&#13;&#10;85kZIvJgoVDozWQyIyjOEQIUfRwArKl0aI3LmG0m4z8T0Qd6e3sf6urqmpibylbnt23YsOHIpUuX&#13;&#10;jra3b/FzThR+7OjoGHXO/b2S0GOM8VOp1HLEWuwq13EoihrAX4nIu4wxqWpaT2PMU1EUlSbYJGPM&#13;&#10;i8v3ixeRb4qDRLbAObchFl4VAFpbWxVFf5xqz3AWRa1s6TlOV9UnRGS9iPzLGHMXM98TBMEaANny&#13;&#10;NqIoeqG1ttTfaw88mxUZ8b8PA9iJmceY+bPW2on5OJfLdaVSqRtEZJ8gCB4ZHR196XhC1+7u7gIz&#13;&#10;fx+x0DMufKnqWmPMw6r6qKo+4XneBgCTFuVxNfNKqSXMwMDA8ra2tu8T0ST/P1VdEwRBqTUmZYx5&#13;&#10;A4CHYm3WP1X1TufcvYlEYh0R5cueebNo0aLjjDE1ff2I6PWFQuFziURiNYCWpUuXrkQxvUPdzKvQ&#13;&#10;w8xvBvDfU0UCbU3iPABDmKfoMGPMbNu1mEaK9DrbqwsieqLWdt/3azm78cDAgFSYHAEUNWzW2nlz&#13;&#10;aGbmU4Ig+C8i2ipjr7+/3y5cuLCqE7RzbqyG8OFQZxkRz/PmTGgkIpPP5+1cal5837+bmT8oIt+v&#13;&#10;5BxprT0Sz65ktwrLli1bAGDnSttUtUOKJQy2wPf9BCo8T0S0e1dXF4vI/QD2q7B9DwCXGWNcKpUa&#13;&#10;il8KPSLSw8y3Z7PZW+ZI21YXItKbz+dPSafTT3Z1VVxfjeOWLl3qUIzoWgVgX8/z9kAxw3krgAxi&#13;&#10;h10i2rtKG+ScayrVzJShvb29t3d1dYGILsrn8zcEQXBDicalnCc7OjomnpW+vr7U4sWLd651ERU7&#13;&#10;VVZSIpfLRYlEQqr586pqL4oLkwk2bdp0WkdHRwQgP35clWecnHNHWmu/RZPrfS0bHR3tKMlEzwD+&#13;&#10;AeAYY8yvgiCY5Njs+/7HSwTL3ROJxDsAfHJ8u7X2OgBDIuKp6tlr1669ts7ozGrvLG1vb38qiqLP&#13;&#10;lQs9xpjVmKxlzG3evPkl7e3t+dLvq9wPn5lPNsZcPJXmn4gynucdDmD18PAwtbS0VHP2rsp8Cj1H&#13;&#10;GmO+Vy3iCJiQPvNaTGiVttZuixEdW5ua5rT4Hk7HB6NuQSP+XWptrxppZIxpTaVSLaiiNQiCYLGI&#13;&#10;NM8wSKAmsRnge1Q5qSKAovkNQA4AG2PSVKxNNWd0dHSwiFSdYDzPq2aSAorPZb3CTNVzxObPaDoV&#13;&#10;q5PJ5FwL/2qtvVxE9hWR91ea1Ky1u8zxOadFEARLKpm2AMBaW1FbNgXtfX19fnt7+1cBvLHU3FFK&#13;&#10;bNpujz97ExE8z4PneQPMfKm19mLMTw29cq6pw08EuVyuK5FIvBfAW4IgqKphnC0l5oqxZDJ5r4g8&#13;&#10;AGAL7Q1QTDCJkvnP8zxCUVsyXdpQ1DIpADBziBrpAowxWyyU60jD4Ofz+SOCIDgvNhOVSwAtcQLJ&#13;&#10;ifI7qvovERnL5/OXpNPPTgmjo6P7JZPJM8r6dCaAL+PZBI2DInIziu/WK+egvM34eSqtZMvneZ1K&#13;&#10;cO/r62vq6Og4mog+aox5YT2uDnFUWptz7vWZTObzuVzunFQqNa2EhfMm9IjI+2qEWN+lqpc45+5L&#13;&#10;JBKbs9msJJPJLwA4c776sx0jKHkIylHVT4RhuEWIejWYOZfJZOakY4VCoddayxUeXhBRKpFIHAOg&#13;&#10;YlbjOCx4PlImWCJ6fzWBh5nvBHCJc+7+8bGXTqe/hBLfiTkiRBUVfuzQuYWfyzi5XK49kUjU5Usk&#13;&#10;IutraIz+mc1mTwqCoC5BN5VKGQDzEiK9adOmTy5cuHAfANXMSFuNIAjm2raW8DyPYi3XR0Xkc7UW&#13;&#10;f+VYa9tF5JPOub09zzsV01iozARVndJRP4qiFyUSiSuJaOf57EvMuInHy2azyXQ6fZeIDAB46XgY&#13;&#10;8ziq6lAifHR0dESxU/d0yZe2k8/nx1KpVFVfkVoLqhIMgKYwDHe21r7SGPOmIAheUO1YKuZo2xkl&#13;&#10;5pooitYGQfDbOKv1ODaVSn2kfKFmjNmhUCi8NJFIXDv+narebIw5bTrVyONUGx3JZLLJ9/2kcy7w&#13;&#10;PI+YeaEx5mAi2mKupPryNxGAliiKuq21r128ePGJALor+bVWbYBoGMXwdURR9M1UKrW63mPHmS+h&#13;&#10;x1PVQyttEJGRMAxPTiaTa8Yn60wmQ8y8rRU422ZQ1QerbTPGHJxKpf4LU2t7LGaf6GwSmUxmY5xm&#13;&#10;fIuou7hvFxQKhT+XFSVFGIb7ep43LV+kaZACUM3xe6xQKLwunU4/XTb2pswdMgMcirbyao6ErwLw&#13;&#10;KVSw9QdBcCSKJoMp8X3/ERGJqkw63clk0iQSiZpmShQnoxlFQtRLvAo+R0T+QETPpWZnyjmuUCiM&#13;&#10;eZ6nlapjj2ujp3nO0f7+fnR0dKi19lLn3GoiOl9EDkHRp6yepIdERG90zv0s9rGYT6YSqjLW2u9V&#13;&#10;E3ikWLV7PYqBA1kUx9FeNIP8RGNjY52JROKN1tpLent77bJlyw4F8EJmfh8VSz1Meq/ETsWlc1se&#13;&#10;wI0ADqjnfHEOmD+GYfjOUi1nR0dHvlbOLBFZGgsvE1r4sbGxg4Mg6FTVpdbaHVV1V2PMXtbaXay1&#13;&#10;ddmMjTGT1DHJZLIvn89/LZlMTjj8xpGGrys/thjobI9H0eEZAMDMd3ied8nKlSuvYearoijq831/&#13;&#10;MYAVxpg2EfHjuXji/dHU1PRzVT04ju4kzys+QrUiukRkWdkalpxzLwHQrqqdcQT2KgB7Wmu76hSS&#13;&#10;Kp3HqOoJIvKItfagzZs3X9PWNr1Yk5oTgqruxsx1hQ0CQBRFA8lk8o89PT12xYoVFR3AABSSyWR5&#13;&#10;1MqO1totQhyfI+zY2Niy6RygqtrU1PQMZh/aWxci8htjzEVVNCOvdc4d73neL1H5pdXGzG8xxhxB&#13;&#10;RHO9ahQAvwTwoUobiWgXz/P+BOBS59w9AEhVX+x53rmVHFvnguHh4UQmk6loqiCiKJ1OD5Z+NzIy&#13;&#10;sltTU1NF1fls0WKdmHdW6cteAD4O4EKU/Cb5fH7XIAg+PY2otmdQXBkeUuEcad/3v9Df339GFdW7&#13;&#10;zeVyhyQSiQuZ+QLf9++psM9c8jgRnS4iN5ev2OukllDmo4Jgb4yZsmp3IpFYLyKDqOw4/pcNGza8&#13;&#10;Ooqiup/1rq4uXbVq1bigpJ7n3QTgN0TU5ZzbS1V3j19uO6nqLtbaTlRxmCWikwD8ArFQWs1HUFW9&#13;&#10;3t5eO4VPzoxwzh3hed5elbaJyGpmfpvv+3eg5N47575LRGdN91zJZPJ9iM1Ty5cvf4e19hIRCa21&#13;&#10;b1fV3cv3N8bsnc1m2zOZzERiu6eeeupznZ2dCwGcVu6rU9LvQVX9q6p+0/O8G0uFipgorj5ejQ4A&#13;&#10;y/FshCiSyeQHiKiio3S9VLjGR5LJZKk2w3ie9/5qmkMiOgolztDPPPPM2uXLl/dba48DcFy54KKq&#13;&#10;W2hKVHWHeoW0Elb29/c3l8wzloj+m4hmnBW/EkTUwsynquo3RGRNW1tbVStINWoKPdba40XktbX2&#13;&#10;KcX3/dsA/Lm7u5uZOYvKmZTboyh6u+/7lwCICoXCCt/3v01E1YSk+WbnZDJZVZNShRyAfQH0z0N/&#13;&#10;tuDxxx+/f8WKFXcDOLh8GxF5qvojEbmSiG4A0BtFkUdEK4wxL0HRCa4LQH5kZGTX5ubmmtmgp4tz&#13;&#10;7kee551T5pA3QezE/nkicqpqPM+b16i9MAxrrcxbmfld1tqvoTj2dk2n09+lKQqBzhRr7c0iMkhE&#13;&#10;CyptF5EPqup+AH5mrc065/YJguCtRDQdfwlV1R+IyIuqCMUnLFy48PdRFP0AwP2+7xeccx3GmBcC&#13;&#10;ODaRSLww9jl5AMB8Cz1AsfjgR0Xk4umotQHA9/1sad6SUowxHWEY7hUEwURemg0bNizt6Oiox2w5&#13;&#10;qqoPAfg/FbYd2t7efoDv+7dO0QaNjY0tT6fTT2GycJbBs9qPdZ7nrQNwU7zNAkjkcrn2IAi+aa09&#13;&#10;trxRVd0JxXk6in3oGBWcp40xnUuWLNkDwLQdO6ciHqPVtl0a5y+aoKenJ7FixYo9ZnKuMAy/FYbh&#13;&#10;YEtLCwqFwtWJRGIExd9nExULUfuqelSJVm5xKpU6CcDXx9uIfYLOBXAxMx9mjNkPRR85ZuanjTH3&#13;&#10;h2F4Xzqdfga1Mz7Xmt99Zn6Rtfbx8S/ivEV1CT1SzFR/HRGtB/C28fmzQuqW8gK6u/m+f0K1dolo&#13;&#10;eRRFLxgv99HV1ZVj5vsBVEsJMzp+jjAM9yGiXY0xNWtHVGFZKpXaFc+WT3Iicle9Qo8Us+f/AkWt&#13;&#10;82lTaILSQRD8CsDP+/v707HzeN1MOelMY8WJklwQzhhzH4CXV2nvP5j5dcaYUd/39yai+TAv1EX8&#13;&#10;oqj4UqqGiAQjIyOmubniImLOiW2xnxeRn1UaDNbaJhSThp0lIup5nqngvJpOp9MnAfj0XPYtCIJ/&#13;&#10;iMgPANQ0V033BTdTOjo6csz8MKrUUzPGfF5E3ghg1Pf9/WgeKzCjmP/iB6hSvyu+J8fEH4yrkafL&#13;&#10;4ODgVQsWLHgvioJ4+TkMgIOI6CBVxfj4KN9PVV/f39//H3NdE6sS1tpviMh+AN42zUOfQdFhcgsh&#13;&#10;lYjI87yvRVF0fhRFa4lo746Ojo8T0RbagQpEInKdMebQ8vkuNmH8qFAovC+RSNyE4gpa8WyIdhLA&#13;&#10;ASLy9mQy+eJsNntEXNpgPBT+ehG5p1AoXBHn6yr1QWEAY6lUaixOxreF0BNHlyoARFG03vf9HCqU&#13;&#10;RomjWr7nnLswiqL7jTEJY8yezPx0Op1+oI57UJUpnt3yudOsWLHiRGPMFgu0ekgmk2vGowettS3G&#13;&#10;mA8DGDeHOgBcaoaM/eMuAPAHTE6MJwDWWmsn+SuNrwsqPGsGxRduqaZwQ/lOJe2QiBwH4GeIfx9r&#13;&#10;7fUi8lEiqpifaaJjIhtE5D2e5/0cgBGRXVAseYM4d1BVVwTf98+sY5H2MgATNc5E5E5r7RbmsJgJ&#13;&#10;v6Vnnnnm0Y6OjuFEIjFtX0siSgdBcBSeFXpUVS8XkdOqOfKX9G81M58Rawt9ETkUJSVEKrA/M//U&#13;&#10;GLO2ra3tKBG5Ls539MzTTz/9s6ny9sxb7S1V/W5s693ypESetfYgIjpyawo82xnXAZiypgoRVRJ4&#13;&#10;AADGmDf39fXVihqaCUpEFzHz76dzkIg8Wiu6aRY4Zv5+bKvfAiLyiehgInrpPAs84+f7oohUyrky&#13;&#10;Z7S3tw+LyDuZeXOt/YwxVRcxxpidOjo6tlikzBMREX2QmavW3KvCKCa/2CZBRIf4vv/nRCLxRDKZ&#13;&#10;/A0RVc2IXU4+n78MVQIGiGgn3/evZeaHReQ6Efk2gB+IyB+Z+bE4x83pALpTqdREFubOzs79AbzE&#13;&#10;87wPJZPJe5n5ARH5NjP/XwAnOOdeWSgUXgfgk0R0fpVzP4r4BZhOp9czc9XM9ET0As/zfpVIJB4L&#13;&#10;gmB1IpG4LgiCU+q9B9Vg5qrj11p7fhiGZxUKhd3DMNxXRD5tjPnOXCxyiGgxij56d1trAyJKVzJX&#13;&#10;EVEnM18fhmG1MPma5PP5lSLyHefcJMFARGo+TwBencvlSrWy60TkvXEOHwBF1VJJe05Eroui6LBY&#13;&#10;4AGKiodSzcpilOR9KmVoaGghatTyG8daO6l2ozHm3mrvDWPMxBzc1dWVc86NYYb1BonoraXH+r5/&#13;&#10;u6p+MvaL2wIRGRORb4+MjBwaCzxAUSNXU0iy1nrW2tcS0XnW2r2I6AJr7RestZctXbp0ykjLeRN6&#13;&#10;1q5dey2KL+opERGH50a1vj2jGzZs+CiAqsJkHaxsb2+fUxtrzNDo6OibROQX8W9ZFRFRZv4LM78N&#13;&#10;tX2iZuxUGwTBz1B0ZpwSEckz86xWwlPQR0Rni0jdplARWS0iUzkfT8L3/b85504XkY1T770lVCwN&#13;&#10;cfxMjp0hg1EUncbMVRNYViBk5hum2snOIId+c3PzRufcx6pN0FQs2LuCiF5DRG8HcAYRHWGtXTwu&#13;&#10;SMYLjlMRJ+lLJpMnjZscrbVkrV1FRGdbay8VkV8Q0Y2+718D4CJr7RYmBSnWWRv35wGKws9PyktN&#13;&#10;VOirHT8vFXMCzWqed87dUkMAaPU879u+79/jed7fiOhjRJQWEa628JiCnceFF9/3byOiFznn3iUi&#13;&#10;n6s1t1hruz3P+wMzfwhVtLxlpKMoepFz7ltBENxBRGcR0SQznjGm5jNIRG2+738QgF8oFPZA0d/m&#13;&#10;l8z8ingufMwY0ysi/wRwtXPuDCJ6QyKRmBBcnXOvBlAqnCfCMKxo3s5kMiejKBRNxX4o0YY659ai&#13;&#10;RKNTxqSFZ5z3qy4nYxFxzHwHgDc6544zxiwMw3BSGL219ktRFL2BmX8vIuukmGH6HhH5knPuECJ6&#13;&#10;V2l27ri6wLTydkmRG+P/T2l+mTehp7u7u0BE7xCRX9Ya/LEEeoVz7rfz1ZfnC0uXLh0loveq6rki&#13;&#10;0jeV1mccEVERWaeqH/B9v2YtnpnS0tIyQEQnq+ppInK7iBTiwajxvxEzr2Hm8621x/q+/5SqVlwN&#13;&#10;xsfMRgsUjo2NnS0iN9Qx9i4zxkxLSzUDbmHmE6cSZOLr7mHm01R1qlVmOZpIJG5wzh3FzH+cjmDM&#13;&#10;zDkRuSKKos9N85yzIplMPuqce6eI1J1GPgzDH4hI3YJSPNE+Vc++QRBcISJfmMWiAii+wHZB0Zen&#13;&#10;Wu0tEJGJhZNa7gM3JxKJScL76OjoD1X1H9Poz65xX2ZMOp1eLyJfqTbfUJGmUudaVf01ph/1Bufc&#13;&#10;XrGmAigKeX0ishzFkjU1tUdEtMgY80URuVtELkextt9hYRjuH4bhAVEUvSSKonPiKuS3W2v/FPsj&#13;&#10;jgdV7IGSzNbMPOUCgojOds69IpFIbETsbO77/h1E9KaRkZEDs9nsgWvWrDkQwBuDIPgJJgeSrCKi&#13;&#10;L5e5LBiqnDU/aYw5q053k+XOuYkIVs/zdkdl/1qgLAccFQMMDABUE65FRJj5AefcqdbalwG4ur+/&#13;&#10;/08ANnqe96lCoVBqUuZEInG9tfaVRLTfyMjIfgAOIaIPB0HwAEoWvvl8/uXGmAum41IT95nwrIvA&#13;&#10;zlPt78WS11xRnpekn4hOYuaTReSdqvqC2P9kPFTwMVX92tq1a7++YsWK8yr1RVUNplHrqgpjc3yd&#13;&#10;hebm5okRQUTDNdqv+PLyPC8C8LSIVHqQs4VCgVOpig76obX2G8PDwz9LpVJvBnACir4c7aUOnvGK&#13;&#10;db2q3gXgus2bN19XwV9DVbVPRCpFKRhMP9IrtNZeCeCqXC63o+/7u4pIu6qOGWPWPfHEE6vHc0U4&#13;&#10;5w70PK/aiiKbSqXKJ5zN07nHsV/F65n5zSLyLgD7UpyAjpnFGPMYM1/q+/634lwqFdtm5nCmvjal&#13;&#10;+L7/ZwAHisi5AN6kqiuttR5QXDGp6lpr7U+Hhoa+0traOiIi/dX6pKpVhYQgCO4HcFQcLnoKiiHz&#13;&#10;naUvJCmWwdhsjFlNRL91zv00kUg8kkgk5i1kvRqJROKXzPwZEflMPZNdU1PTemb+v1LM8FzTVCsi&#13;&#10;g2EYnhMEwaV1dsd5nvdJAGtF5PM0g2zeqjoURdEOzKy+78/EIXT89/nN2NjYGaW1iYDi4gLA6VJ0&#13;&#10;gp0yJFxVlxQKhUWzHMP62GOPfX7lypUrROSUcS1Sjf4/Zq29SESqCn3ViCPdSjGe572FiBbVc3w8&#13;&#10;hjoBnB5/UCP7czl79/f3Z8bnSSn63mitcRmPwcujKDrB9/1Sba4b12C0tGw5DLLZ7L7pdPqa8t+Q&#13;&#10;iKyq7gpg0kLMOXck1ekUHPf3PQBWM/MriOizVMH5P9Zy/yn+PQUAjDEBFcsDBeVuErHQe7+qXmKt&#13;&#10;vdJaO/FeXrBgwWIAy2Pt1zWFQuF1pRqtuP3B1tbK8UrOuVcHQXAZTSOfVUm/nhSRXwFIqOpjU+1v&#13;&#10;Nm7cOGfeuB0dHYzqGUSDXC63xPO85QACVR0KgmAt4jwlPT09iba2toqjs6OjI4faXvZTEfT3989Z&#13;&#10;xt3+/n6sWrVqPCIDAJL9/f0VX+C5XM5Vcayy/f39FcN2Ozo6FMX7WI962APQPDIysiyZTLagaFMt&#13;&#10;MPNAMpnsm6IdA6Cpv7+/4kMdp3evZ9VrmPnDzrl/bN68+c9Lly6dqjaZF0d9vbnSRhH5OxG9ECUm&#13;&#10;rt7e3lQqlao4c9e4x+MEmzdvXprJZJahOPYGh4eHHx+f3OZ57FUiXSgUusb92XzfH+jr6+stvW/3&#13;&#10;339/U2dnZ8WXS0dHRx71CaSmr68v3dra2uF53iIU/SNEVUeCIHgaRafgGS8oROQSAO+qsMkx8yt8&#13;&#10;36/XZycpRWf4LZwtVfVd1toflH1tnHNHE9EXUMwHM2lCjxdU9zPzeb7v3y7FchCVckk9SkQHo8Kc&#13;&#10;FWcfPgfAG+Kw8orjI34RjBHRv5j5Z4VC4Yq4UKjJZrOLU6nUqcaYE1HUIrTUEhgkLvipql+z1v64&#13;&#10;Ur9K2Nk59ykiOg7Awkov5vg+PJnP59+YTCYvBnBgpYZU9X3W2m/VOBeAiaisM40xH1LVFdbaSdcS&#13;&#10;a8j+4px7Ty6Xe6q5ufkJlJlKVFUKhcJL0+n0HaiD3t7eVGdn59+oQh2vuYaZ87lc7sBMJvMgABQK&#13;&#10;hT1837+P6khEKCKDzPyJoaGhy2oFA/T39ze3traeaq39VDVBzjn3qVj4HseLzaGvqfda4nE5CiBd&#13;&#10;bczF+3yTiN49/l0URQdZa/9SqlWLte53isil/f39v6kwvxvn3Gc8z7ug5Jh1URSdt27duhtrJUUc&#13;&#10;GRlZ1NTU9AEA5061iKlyDTkReY3neX/Alo7oFTFT2YcbNJiKbDa7JJVK3WuMWQzgHyLyK1W9YWho&#13;&#10;6F/xC3p8IFI2m21PJpPnE9G51dTVIvLFao6dDbYdcrlcl7V2i4k7iiKMjIysrkP4nSDO8bFbGIaT&#13;&#10;JqQgCNahSuhwf39/cyaT+T++7x8Up2XwUDSH/HVwcPCW8ZdPGIZ7obJ6vxAEwcOosbgYGBhoaWlp&#13;&#10;2YOI9lLVbiJqF5GAiAqq+jSAR5j5gbioZDVzTpDP5zs9z9vTGLOzMWYnEVngeV7gnHNEtFlVV4vI&#13;&#10;/b7vP4j6S09QXHTyYAB7OeeWeZ6XEJEcET3hnHsgl8vd1dzcPABgtzAMKy6yCoVCb3Nzc92+YEND&#13;&#10;QwubmpoONca80Bizg4hYInpaRG6P83KNAfDCMNwHFQqhbtq0qerYGB0dXUZEXiqV6o2/CkTkxyKS&#13;&#10;J6ITiGhu0slXgZnfba39RvznUhH5Z4n5a9z/lIiIpCx9wriwrapXMvP/BkHQC2Asm802JxKJnQG8&#13;&#10;wlr7JhQF9VrC74+I6AzEi74wDPfzPO+2+bh2Zr7WWvv68b+jKHqRtfY2FAWIzQCuLxQKlz355JN3&#13;&#10;VBFebBiGZ3qed2m50CIikareLiJXisitiUTi6b6+vqilpWVBEAS7ATjWGHPiTMvQiMiTzrnjgyC4&#13;&#10;L5/P7xQEwVlEdCGm8AdtCD0NZg0zvyVemU4QryI2AlinqhuMMQ7AIiLaE1USscXHZZ1zhwZBMB2/&#13;&#10;hQYNGjwPKBQKexBRR1leJOrt7U0sX778LmttxSSJc4WI/I6IjgYgAwMDLW1tbXcTUXfsd+ajGJK9&#13;&#10;V+z7AimWx0gR0dUicmocEHCvqu5ljCmo6rAxpm1cIIgFI61kbirpQ1ZV322t/dXY2FgmmUx+lYjm&#13;&#10;JchARG4o0yCtEpFzVfVPo6Ojv4/NqRXJZrNL0un0ZwG8tQ6Tp6CoWY5UtWW2dTZjgapXVd/tnDNB&#13;&#10;EHwYwD5RFJ0R53ZCNpsdWr9+/SPlwlpD6GkwW0hEfk1Ex8y2IVWFql5KRO/HPJZEaNCgwbaJiHwX&#13;&#10;wHHx4mgzADDz6QA+aozZbaqX62xh5iwzHxb7xgUi8nsiOoyZBYAxxjyuqjuORwjG/ngA8M84+7dR&#13;&#10;1XUAlhljxn1lJkqPxJoimcpkFpsKBwEEVCWr9FwgIn8hotKknOOauVrzbxCG4Yme532GiKolPXxO&#13;&#10;GA86GBci478VKBbMttb+MwzDs+LfE8A8Rm81+Pcgn8+vIKItSiDMBFX9AxF9Cg2Bp0GDf1fSKOZi&#13;&#10;GnHOvSYOBe+Mw/3n/X1lrc14nvfVMAz3jqLoIMSJEeOUAwbATmUpEcha6xljdkMx0eBPReQtqvqF&#13;&#10;KIpOZOZXApjIgk9EXj0+QnFkX/t8Cjwxu2Nyss9aNfhsFEUHM/O1nuf9cGsLPMDEfbKlf6OYo4iM&#13;&#10;Mb6I7G+t/TkzT/iPPidZchs8fzHGWAD3icjhM52UYun8aiJ6F4qrmwYNGvwbMjY2dl4mk4lyudxB&#13;&#10;QRBc6fv+KJ7jRRARHeZ53v2qaio4iA+ISEfJ9/0iskhV/2CMOdoYkwSwjIiWEdE5cbqErS4c1KCN&#13;&#10;mU+y1n6nxj4URdGLfN9/f5wUcM6CguYaEfmrqn4ljnAVFP1JOZfL9Y5XUGiYtxrMBQGAQ51zbzPG&#13;&#10;HGGM6azmpFwKM48YY/4qIpd6nncz5rgKfIMGDbY/+vv7m9va2t5hjPnCc6HdmUtiE72gmG9nWvlm&#13;&#10;thYi0uecOy6uWzcuEBgAS5j5aGPMmQAOrUdD9VzDzCGAm1R1ted5H3HOvd7zvGur7O4B6GgIPQ3m&#13;&#10;lOHh4fZUKrUbEe1njFmFYs6MZhSdAAuqmlXVtcaYfzjn7kokEuD4WVEAAAWfSURBVI9hbiu/N2jQ&#13;&#10;YDukp6cnAQArV678DICzAbRuL4LD9o4UM8Zfz8yrrbXtqrq3MWZ/Ilq2tftWTuwXFaGY6uIqZr7I&#13;&#10;GBN4nndfFEV7lOUHmmBkZGRROp1+d0PoadCgQYMGW53h4eHdWlpayDm3E4qakuu2Re1Cg61L7A7x&#13;&#10;TVX9G4Al1tpbADwYhuFJQRBciSnyqm1XqsMGDRo0aPD8pKWlpQfAas/zbu7v779VVbNTHtTg3w4i&#13;&#10;ssz8sLX2CgBRGIb7AsgHQXAF6kgk23BkbtCgQYMG2wITZoelS5eOikgfgIXVdhaRCIDXMIE9/xGR&#13;&#10;p1X1DmPM4QAWWmuXAAAz3xoEweNVDrMoOjNblAhDDaGnQYMGDRpsizwJYM9qG1X1YWPM7iLiYzty&#13;&#10;HG6wJf+/vfsJjaOO4gD+fe+3k91sNtW4oYbQLaZRMAhS8aBIEUpBKXiQIh5EpYIFD4IoKHrzD4IW&#13;&#10;ehD0oiKIHioiigpCLSK9+geKFlpXbbFGtmnStN1Ndv7kvedhJhJKk6a2qYl9n+PsMMPOZR6/eb/3&#13;&#10;FZE/QwgbVPVTM/txPpewaFQ+kyTJZ9VqdRzA7SJyRwjhPQAomq8X099sNruNRmO4UqkcQ1FUe0+P&#13;&#10;c865VUdVP2HmHRc6T0Rmiai81JRjt3oUU6xhZgMA9hPRmJm9AmBPCGEjVnhsia/0OOecu6KmpqbW&#13;&#10;1ev1OSydM3beEGcgj2pg5j2q+sT8pw63OqnqKQCHzSwxs2Mi8pqZSRRF20MI77bb7f40TZN6vZ4B&#13;&#10;ODM5OTk8ODh4Ais0wsRXepxzzl1pEfLPDYs1ng6o6nfMPHq+H1V1Io7j2yqVypMAnjKzVghhEwCI&#13;&#10;yFSRd/Wfb9RR1fRq2IGmqicAHGPmP1T1sJklRNQjIpmqflwul48s5zrNZrM8MjLyUrfb3XMxIbgX&#13;&#10;w4se55xzq80WVX0YwPWq+hMRTRLRdgBdADcjj084amZ9RGTMvE9Vx1R1N4AdzHwLgLH5gkNVZxaE&#13;&#10;fmbIQz//VTEiInNENJ/vdBr5zJi3iGgTgK0A9gJ4GsD7ZnZXCOHWS3kQK6kIho4BlIvk+BMAaszc&#13;&#10;p6oJgC4zX7vg/FkAZwDsZ+Zvsiz7bW5uTkXk11qtdhJLx1gsF12Gayx+cS96nHPOrVILX4Dzu3HW&#13;&#10;icjjZjbKzFsBjIvI861W61Cj0egiH8WyTkQOhhA2FlOSDzDz3QCgqt8DGF9ucnkxF4aZmVT1FDO/&#13;&#10;kKbpDPKDW4hoPMuyvaVS6dEsy77u6em5CcDLRCQA1jNz5bI+EfxTrODc5m1VtcUaukVkgojiYjhs&#13;&#10;DcBmMxs3s8eIaJiI7ozj+PVqtXqDqj5nZntVtRlCeNXMriOiIyLyRhzHR/v7+yexRjMSvehxzjm3&#13;&#10;Vl2DvPdjFnlBBAA4fvx4b6PReERVNwDYgTyxfYaZ7y1WehJmri3nBiIyTUT9i0XriIgRUczMvara&#13;&#10;AdC3UjvJRCQLIcyKyG7koZrPAjhiZh8CSM3sJDM/COABAGdV9U0iagNIsyz7otPpTAwODrYBRGma&#13;&#10;7gwhnA0hfHSB2y4neX3N8KLHOefc/1an01k/PT3djqKIBwYGtkVRtBPAfci3uV+xzTyq+guAH5An&#13;&#10;yS8sihhF03bxPj6gqh0i+t3MxojoZ2beZWZfdbvdz+M4ni0KFyBPSJ8BkC64XilJklERaVer1b9W&#13;&#10;/I+tMV70OOecu5pUkiQZSdMU5XJ5c6lUegbAjQC+BWCqepqZ7y96XAz5Z7Xa/OpN0dfSy8wkIknR&#13;&#10;37PPzL4kogaAe0TkAxSDE0MIlSzLylmWvVMUIeeuAtE5x863aylC3vTtL+xL5EWPc865q1ar1eob&#13;&#10;GhqqIx+GGABot9sdJqJSpVKRJEl6QwgPMfM2VT2oqm+XSqVdAEZF5MUoiuYAHELeEAzkBYqHKK9S&#13;&#10;fwOFu3ZZGiga/wAAAABJRU5ErkJgglBLAwQUAAYACAAAACEAwetF/uUAAAAQAQAADwAAAGRycy9k&#13;&#10;b3ducmV2LnhtbEyPT2/CMAzF75P2HSJP2m2k7coEpSlC7M8JIQ0mIW6hNW1F41RNaMu3nzltF8v2&#13;&#10;k5/fL12OphE9dq62pCCcBCCQclvUVCr42X++zEA4r6nQjSVUcEMHy+zxIdVJYQf6xn7nS8Em5BKt&#13;&#10;oPK+TaR0eYVGu4ltkVg7285oz2NXyqLTA5ubRkZB8CaNrok/VLrFdYX5ZXc1Cr4GPaxew49+czmv&#13;&#10;b8f9dHvYhKjU89P4vuCyWoDwOPq/C7gzcH7IONjJXqlwolHANJ638XzOGHc9imLenbibzuIQZJbK&#13;&#10;/yDZLwAAAP//AwBQSwMEFAAGAAgAAAAhAKomDr68AAAAIQ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Idevjw23AEAAP//AwBQSwECLQAUAAYACAAAACEAsYJntgoBAAATAgAAEwAA&#13;&#10;AAAAAAAAAAAAAAAAAAAAW0NvbnRlbnRfVHlwZXNdLnhtbFBLAQItABQABgAIAAAAIQA4/SH/1gAA&#13;&#10;AJQBAAALAAAAAAAAAAAAAAAAADsBAABfcmVscy8ucmVsc1BLAQItABQABgAIAAAAIQB9Op7JVAMA&#13;&#10;ADEIAAAOAAAAAAAAAAAAAAAAADoCAABkcnMvZTJvRG9jLnhtbFBLAQItAAoAAAAAAAAAIQA99OJA&#13;&#10;F0YAABdGAAAUAAAAAAAAAAAAAAAAALoFAABkcnMvbWVkaWEvaW1hZ2UxLnBuZ1BLAQItABQABgAI&#13;&#10;AAAAIQDB60X+5QAAABABAAAPAAAAAAAAAAAAAAAAAANMAABkcnMvZG93bnJldi54bWxQSwECLQAU&#13;&#10;AAYACAAAACEAqiYOvrwAAAAhAQAAGQAAAAAAAAAAAAAAAAAVTQAAZHJzL19yZWxzL2Uyb0RvYy54&#13;&#10;bWwucmVsc1BLBQYAAAAABgAGAHwBAAAITgAAAAA=&#13;&#10;">
                <v:shape id="Graphic 2" o:spid="_x0000_s1027" style="position:absolute;width:77724;height:5353;visibility:visible;mso-wrap-style:square;v-text-anchor:top" coordsize="7772400,5353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JhGXxgAAAN8AAAAPAAAAZHJzL2Rvd25yZXYueG1sRI9Ba8JA&#13;&#10;FITvBf/D8gRvdWPAUhI3QYwtHq1Kz6/Z1yQ2+zZkV7P9991CoZeBYZhvmE0ZTC/uNLrOsoLVMgFB&#13;&#10;XFvdcaPgcn55fAbhPLLG3jIp+CYHZTF72GCm7cRvdD/5RkQIuwwVtN4PmZSubsmgW9qBOGafdjTo&#13;&#10;ox0bqUecItz0Mk2SJ2mw47jQ4kC7luqv080ouIXr+v1j2ifVVVf+GI6pXFevSi3mocqjbHMQnoL/&#13;&#10;b/whDlpBCr9/4heQxQ8AAAD//wMAUEsBAi0AFAAGAAgAAAAhANvh9svuAAAAhQEAABMAAAAAAAAA&#13;&#10;AAAAAAAAAAAAAFtDb250ZW50X1R5cGVzXS54bWxQSwECLQAUAAYACAAAACEAWvQsW78AAAAVAQAA&#13;&#10;CwAAAAAAAAAAAAAAAAAfAQAAX3JlbHMvLnJlbHNQSwECLQAUAAYACAAAACEAdiYRl8YAAADfAAAA&#13;&#10;DwAAAAAAAAAAAAAAAAAHAgAAZHJzL2Rvd25yZXYueG1sUEsFBgAAAAADAAMAtwAAAPoCAAAAAA==&#13;&#10;" path="m7772400,l,,,534911r7772400,l7772400,xe" fillcolor="#f0c23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5883;top:1295;width:26237;height:29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JQ+ygAAAN8AAAAPAAAAZHJzL2Rvd25yZXYueG1sRI9ba8JA&#13;&#10;EIXfhf6HZQp9qxtjqTG6iii94IPgBcS3ITsmwexs2N1q2l/fLRR8OXAYznfmTOedacSVnK8tKxj0&#13;&#10;ExDEhdU1lwoO+7fnDIQPyBoby6TgmzzMZw+9Keba3nhL110oRYSwz1FBFUKbS+mLigz6vm2J4+1s&#13;&#10;ncEQrSuldniLcNPINElepcGaY0OFLS0rKi67LxPfWA0+jueXLl2/l6dN+nN0LhuPlHp67FaTKIsJ&#13;&#10;iEBduCf+EZ9awRD+9kQIyNkvAAAA//8DAFBLAQItABQABgAIAAAAIQDb4fbL7gAAAIUBAAATAAAA&#13;&#10;AAAAAAAAAAAAAAAAAABbQ29udGVudF9UeXBlc10ueG1sUEsBAi0AFAAGAAgAAAAhAFr0LFu/AAAA&#13;&#10;FQEAAAsAAAAAAAAAAAAAAAAAHwEAAF9yZWxzLy5yZWxzUEsBAi0AFAAGAAgAAAAhAJYwlD7KAAAA&#13;&#10;3wAAAA8AAAAAAAAAAAAAAAAABwIAAGRycy9kb3ducmV2LnhtbFBLBQYAAAAAAwADALcAAAD+AgAA&#13;&#10;AAA=&#13;&#10;">
                  <v:imagedata r:id="rId6" o:title=""/>
                </v:shape>
                <w10:wrap anchorx="page" anchory="page"/>
              </v:group>
            </w:pict>
          </mc:Fallback>
        </mc:AlternateContent>
      </w:r>
      <w:r w:rsidRPr="00794CE8">
        <w:rPr>
          <w:rFonts w:ascii="Arial" w:hAnsi="Arial" w:cs="Arial"/>
          <w:noProof/>
          <w:color w:val="000000" w:themeColor="text1"/>
        </w:rPr>
        <w:drawing>
          <wp:inline distT="0" distB="0" distL="0" distR="0" wp14:anchorId="42F96B14" wp14:editId="758DA5D2">
            <wp:extent cx="679677" cy="608076"/>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679677" cy="608076"/>
                    </a:xfrm>
                    <a:prstGeom prst="rect">
                      <a:avLst/>
                    </a:prstGeom>
                  </pic:spPr>
                </pic:pic>
              </a:graphicData>
            </a:graphic>
          </wp:inline>
        </w:drawing>
      </w:r>
    </w:p>
    <w:p w14:paraId="766DE944" w14:textId="58F39AB9" w:rsidR="006424B1" w:rsidRPr="00794CE8" w:rsidRDefault="006424B1" w:rsidP="00794CE8">
      <w:pPr>
        <w:pStyle w:val="Textoindependiente"/>
        <w:ind w:left="4012"/>
        <w:jc w:val="both"/>
        <w:rPr>
          <w:rFonts w:ascii="Arial" w:hAnsi="Arial" w:cs="Arial"/>
          <w:b/>
          <w:bCs/>
          <w:color w:val="000000" w:themeColor="text1"/>
        </w:rPr>
      </w:pPr>
    </w:p>
    <w:p w14:paraId="4874ECCC" w14:textId="77777777" w:rsidR="00794CE8" w:rsidRPr="00794CE8" w:rsidRDefault="00794CE8" w:rsidP="00794CE8">
      <w:pPr>
        <w:pStyle w:val="isselectedend"/>
        <w:jc w:val="center"/>
        <w:rPr>
          <w:rFonts w:ascii="Arial" w:hAnsi="Arial" w:cs="Arial"/>
          <w:color w:val="000000" w:themeColor="text1"/>
        </w:rPr>
      </w:pPr>
      <w:r w:rsidRPr="00794CE8">
        <w:rPr>
          <w:rStyle w:val="Fuerte"/>
          <w:rFonts w:ascii="Arial" w:hAnsi="Arial" w:cs="Arial"/>
          <w:color w:val="000000" w:themeColor="text1"/>
        </w:rPr>
        <w:t>La equidad de género fortalece la planeación del sector minero-energético</w:t>
      </w:r>
    </w:p>
    <w:p w14:paraId="48AD25B3" w14:textId="77777777" w:rsidR="00794CE8" w:rsidRPr="00794CE8" w:rsidRDefault="00794CE8" w:rsidP="00794CE8">
      <w:pPr>
        <w:pStyle w:val="isselectedend"/>
        <w:jc w:val="both"/>
        <w:rPr>
          <w:rFonts w:ascii="Arial" w:hAnsi="Arial" w:cs="Arial"/>
          <w:color w:val="000000" w:themeColor="text1"/>
        </w:rPr>
      </w:pPr>
      <w:r w:rsidRPr="00794CE8">
        <w:rPr>
          <w:rFonts w:ascii="Arial" w:hAnsi="Arial" w:cs="Arial"/>
          <w:color w:val="000000" w:themeColor="text1"/>
        </w:rPr>
        <w:t>La construcción de un sector minero-energético más equitativo continúa consolidándose como una de las apuestas institucionales del Ministerio de Minas y Energía. Con la adopción de la primera Política Pública de Equidad de Género para el sector, el país avanza hacia un modelo que busca garantizar una mayor participación de las mujeres y de las diversidades en los espacios de decisión, el acceso a oportunidades laborales y el desarrollo de proyectos con enfoque territorial e inclusivo.</w:t>
      </w:r>
    </w:p>
    <w:p w14:paraId="358C2AD4" w14:textId="77777777" w:rsidR="00794CE8" w:rsidRPr="00794CE8" w:rsidRDefault="00794CE8" w:rsidP="00794CE8">
      <w:pPr>
        <w:pStyle w:val="isselectedend"/>
        <w:jc w:val="both"/>
        <w:rPr>
          <w:rFonts w:ascii="Arial" w:hAnsi="Arial" w:cs="Arial"/>
          <w:color w:val="000000" w:themeColor="text1"/>
        </w:rPr>
      </w:pPr>
      <w:r w:rsidRPr="00794CE8">
        <w:rPr>
          <w:rFonts w:ascii="Arial" w:hAnsi="Arial" w:cs="Arial"/>
          <w:color w:val="000000" w:themeColor="text1"/>
        </w:rPr>
        <w:t>Más allá de representar un instrumento normativo, esta política plantea una visión de largo plazo para incorporar el enfoque de género de manera transversal en las acciones del sector. Entre sus propósitos se encuentran la reducción de brechas históricas, la promoción de entornos laborales seguros y libres de discriminación, el fortalecimiento de capacidades institucionales y la generación de condiciones que permitan una participación más amplia de las comunidades en los procesos de transición energética y desarrollo minero.</w:t>
      </w:r>
    </w:p>
    <w:p w14:paraId="5D53E8F2" w14:textId="77777777" w:rsidR="00794CE8" w:rsidRPr="00794CE8" w:rsidRDefault="00794CE8" w:rsidP="00794CE8">
      <w:pPr>
        <w:pStyle w:val="isselectedend"/>
        <w:jc w:val="both"/>
        <w:rPr>
          <w:rFonts w:ascii="Arial" w:hAnsi="Arial" w:cs="Arial"/>
          <w:color w:val="000000" w:themeColor="text1"/>
        </w:rPr>
      </w:pPr>
      <w:r w:rsidRPr="00794CE8">
        <w:rPr>
          <w:rFonts w:ascii="Arial" w:hAnsi="Arial" w:cs="Arial"/>
          <w:color w:val="000000" w:themeColor="text1"/>
        </w:rPr>
        <w:t>Para la Oficina de Planeación y Gestión Internacional, este avance representa una oportunidad para fortalecer la articulación de la política pública con las agendas internacionales de desarrollo sostenible, cooperación y derechos humanos. La incorporación del enfoque de género en la formulación, seguimiento y evaluación de políticas sectoriales responde a compromisos asumidos por Colombia en escenarios multilaterales y contribuye al cumplimiento de los Objetivos de Desarrollo Sostenible, especialmente aquellos relacionados con la igualdad de género, el trabajo decente, la reducción de desigualdades y la acción por el clima.</w:t>
      </w:r>
    </w:p>
    <w:p w14:paraId="771C7543" w14:textId="77777777" w:rsidR="00794CE8" w:rsidRDefault="00794CE8" w:rsidP="00794CE8">
      <w:pPr>
        <w:pStyle w:val="isselectedend"/>
        <w:jc w:val="both"/>
        <w:rPr>
          <w:rFonts w:ascii="Arial" w:hAnsi="Arial" w:cs="Arial"/>
          <w:color w:val="000000" w:themeColor="text1"/>
        </w:rPr>
      </w:pPr>
      <w:r w:rsidRPr="00794CE8">
        <w:rPr>
          <w:rFonts w:ascii="Arial" w:hAnsi="Arial" w:cs="Arial"/>
          <w:color w:val="000000" w:themeColor="text1"/>
        </w:rPr>
        <w:t>Asimismo, este nuevo marco orientador abre la puerta para consolidar alianzas con organismos internacionales, entidades de cooperación y socios estratégicos que impulsan iniciativas de inclusión, innovación y fortalecimiento institucional. La experiencia acumulada por el Ministerio en la construcción participativa de esta política también puede convertirse en un referente para el intercambio de buenas prácticas con otros países de la región.</w:t>
      </w:r>
    </w:p>
    <w:p w14:paraId="51AC6176" w14:textId="7ADAAF10" w:rsidR="00A7578E" w:rsidRDefault="00A7578E" w:rsidP="00794CE8">
      <w:pPr>
        <w:pStyle w:val="isselectedend"/>
        <w:jc w:val="both"/>
        <w:rPr>
          <w:rFonts w:ascii="Arial" w:hAnsi="Arial" w:cs="Arial"/>
          <w:color w:val="000000" w:themeColor="text1"/>
        </w:rPr>
      </w:pPr>
      <w:r w:rsidRPr="00A7578E">
        <w:rPr>
          <w:rFonts w:ascii="Arial" w:hAnsi="Arial" w:cs="Arial"/>
          <w:color w:val="000000" w:themeColor="text1"/>
        </w:rPr>
        <w:t>La puesta en marcha de esta política también representa una oportunidad para que, desde la Oficina de Planeación y Gestión Internacional, reflexionemos sobre nuestro papel en la construcción de una cultura organizacional más incluyente. Más allá de las funciones técnicas y de la gestión de proyectos, cada interacción cotidiana, decisión y proceso de articulación puede contribuir a promover relaciones basadas en el respeto, la equidad y la diversidad. Incorporar el enfoque de género implica revisar nuestras prácticas, fortalecer el lenguaje inclusivo cuando corresponda, garantizar espacios de participación equitativos y reconocer que una institución más diversa enriquece la formulación de políticas, fortalece la cooperación internacional y genera mejores resultados para el sector y para la ciudadanía.</w:t>
      </w:r>
    </w:p>
    <w:p w14:paraId="435E8A71" w14:textId="77777777" w:rsidR="00A7578E" w:rsidRDefault="00A7578E" w:rsidP="00794CE8">
      <w:pPr>
        <w:pStyle w:val="isselectedend"/>
        <w:jc w:val="both"/>
        <w:rPr>
          <w:rFonts w:ascii="Arial" w:hAnsi="Arial" w:cs="Arial"/>
          <w:color w:val="000000" w:themeColor="text1"/>
        </w:rPr>
      </w:pPr>
    </w:p>
    <w:p w14:paraId="0593D81C" w14:textId="77777777" w:rsidR="00A7578E" w:rsidRDefault="00A7578E" w:rsidP="00794CE8">
      <w:pPr>
        <w:pStyle w:val="isselectedend"/>
        <w:jc w:val="both"/>
        <w:rPr>
          <w:rFonts w:ascii="Arial" w:hAnsi="Arial" w:cs="Arial"/>
          <w:color w:val="000000" w:themeColor="text1"/>
        </w:rPr>
      </w:pPr>
    </w:p>
    <w:p w14:paraId="234EE9E8" w14:textId="77777777" w:rsidR="00A7578E" w:rsidRDefault="00A7578E" w:rsidP="00794CE8">
      <w:pPr>
        <w:pStyle w:val="isselectedend"/>
        <w:jc w:val="both"/>
        <w:rPr>
          <w:rFonts w:ascii="Arial" w:hAnsi="Arial" w:cs="Arial"/>
          <w:color w:val="000000" w:themeColor="text1"/>
        </w:rPr>
      </w:pPr>
    </w:p>
    <w:p w14:paraId="5DB21A9B" w14:textId="77777777" w:rsidR="00A7578E" w:rsidRPr="00794CE8" w:rsidRDefault="00A7578E" w:rsidP="00794CE8">
      <w:pPr>
        <w:pStyle w:val="isselectedend"/>
        <w:jc w:val="both"/>
        <w:rPr>
          <w:rFonts w:ascii="Arial" w:hAnsi="Arial" w:cs="Arial"/>
          <w:color w:val="000000" w:themeColor="text1"/>
        </w:rPr>
      </w:pPr>
    </w:p>
    <w:p w14:paraId="63E82FE0" w14:textId="30E06F47" w:rsidR="00487FB7" w:rsidRPr="00794CE8" w:rsidRDefault="00794CE8" w:rsidP="00794CE8">
      <w:pPr>
        <w:pStyle w:val="NormalWeb"/>
        <w:jc w:val="both"/>
        <w:rPr>
          <w:rFonts w:ascii="Arial" w:hAnsi="Arial" w:cs="Arial"/>
          <w:color w:val="000000" w:themeColor="text1"/>
        </w:rPr>
      </w:pPr>
      <w:r w:rsidRPr="00794CE8">
        <w:rPr>
          <w:rFonts w:ascii="Arial" w:hAnsi="Arial" w:cs="Arial"/>
          <w:color w:val="000000" w:themeColor="text1"/>
        </w:rPr>
        <w:t>La transición energética requiere no solo cambios tecnológicos, sino también transformaciones sociales que garanticen que sus beneficios lleguen a todas las personas. En ese contexto, integrar la equidad de género en la planeación sectorial fortalece la capacidad institucional para diseñar políticas más representativas, sostenibles y acordes con los desafíos actuales del desarrollo.</w:t>
      </w:r>
    </w:p>
    <w:sectPr w:rsidR="00487FB7" w:rsidRPr="00794CE8">
      <w:type w:val="continuous"/>
      <w:pgSz w:w="12240" w:h="15840"/>
      <w:pgMar w:top="660" w:right="1440" w:bottom="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E46DE7"/>
    <w:multiLevelType w:val="multilevel"/>
    <w:tmpl w:val="F86AB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21D60"/>
    <w:multiLevelType w:val="hybridMultilevel"/>
    <w:tmpl w:val="41280578"/>
    <w:lvl w:ilvl="0" w:tplc="4F527F3A">
      <w:start w:val="14"/>
      <w:numFmt w:val="bullet"/>
      <w:lvlText w:val=""/>
      <w:lvlJc w:val="left"/>
      <w:pPr>
        <w:ind w:left="720" w:hanging="360"/>
      </w:pPr>
      <w:rPr>
        <w:rFonts w:ascii="Symbol" w:eastAsia="Times New Roman" w:hAnsi="Symbol" w:cs="Arial"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4DE4E1C"/>
    <w:multiLevelType w:val="hybridMultilevel"/>
    <w:tmpl w:val="54709F0E"/>
    <w:lvl w:ilvl="0" w:tplc="7A466384">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284454"/>
    <w:multiLevelType w:val="hybridMultilevel"/>
    <w:tmpl w:val="66A4FD84"/>
    <w:lvl w:ilvl="0" w:tplc="4F527F3A">
      <w:start w:val="14"/>
      <w:numFmt w:val="bullet"/>
      <w:lvlText w:val=""/>
      <w:lvlJc w:val="left"/>
      <w:pPr>
        <w:ind w:left="720" w:hanging="360"/>
      </w:pPr>
      <w:rPr>
        <w:rFonts w:ascii="Symbol" w:eastAsia="Times New Roman" w:hAnsi="Symbol" w:cs="Arial" w:hint="default"/>
        <w:b/>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67F5938"/>
    <w:multiLevelType w:val="hybridMultilevel"/>
    <w:tmpl w:val="E4D4186C"/>
    <w:lvl w:ilvl="0" w:tplc="06FE838A">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2922228"/>
    <w:multiLevelType w:val="hybridMultilevel"/>
    <w:tmpl w:val="721C18CC"/>
    <w:lvl w:ilvl="0" w:tplc="1DAC9944">
      <w:start w:val="14"/>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6DC334B"/>
    <w:multiLevelType w:val="hybridMultilevel"/>
    <w:tmpl w:val="86EA5692"/>
    <w:lvl w:ilvl="0" w:tplc="1D7697CA">
      <w:start w:val="19"/>
      <w:numFmt w:val="bullet"/>
      <w:lvlText w:val=""/>
      <w:lvlJc w:val="left"/>
      <w:pPr>
        <w:ind w:left="720" w:hanging="360"/>
      </w:pPr>
      <w:rPr>
        <w:rFonts w:ascii="Symbol" w:eastAsiaTheme="majorEastAsia" w:hAnsi="Symbo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0F33703"/>
    <w:multiLevelType w:val="hybridMultilevel"/>
    <w:tmpl w:val="6F3844DC"/>
    <w:lvl w:ilvl="0" w:tplc="4F527F3A">
      <w:start w:val="14"/>
      <w:numFmt w:val="bullet"/>
      <w:lvlText w:val=""/>
      <w:lvlJc w:val="left"/>
      <w:pPr>
        <w:ind w:left="1440" w:hanging="360"/>
      </w:pPr>
      <w:rPr>
        <w:rFonts w:ascii="Symbol" w:eastAsia="Times New Roman" w:hAnsi="Symbol" w:cs="Arial" w:hint="default"/>
        <w:b/>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56135641"/>
    <w:multiLevelType w:val="hybridMultilevel"/>
    <w:tmpl w:val="A8265D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C200513"/>
    <w:multiLevelType w:val="hybridMultilevel"/>
    <w:tmpl w:val="63C26882"/>
    <w:lvl w:ilvl="0" w:tplc="43D6C2EC">
      <w:start w:val="14"/>
      <w:numFmt w:val="bullet"/>
      <w:lvlText w:val=""/>
      <w:lvlJc w:val="left"/>
      <w:pPr>
        <w:ind w:left="1080" w:hanging="360"/>
      </w:pPr>
      <w:rPr>
        <w:rFonts w:ascii="Symbol" w:eastAsia="Times New Roman" w:hAnsi="Symbol" w:cs="Arial" w:hint="default"/>
      </w:rPr>
    </w:lvl>
    <w:lvl w:ilvl="1" w:tplc="080A0003" w:tentative="1">
      <w:start w:val="1"/>
      <w:numFmt w:val="bullet"/>
      <w:lvlText w:val="o"/>
      <w:lvlJc w:val="left"/>
      <w:pPr>
        <w:ind w:left="1800" w:hanging="360"/>
      </w:pPr>
      <w:rPr>
        <w:rFonts w:ascii="Courier New" w:hAnsi="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61333BC3"/>
    <w:multiLevelType w:val="multilevel"/>
    <w:tmpl w:val="E01E7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FA6B79"/>
    <w:multiLevelType w:val="multilevel"/>
    <w:tmpl w:val="A816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FE792A"/>
    <w:multiLevelType w:val="multilevel"/>
    <w:tmpl w:val="0B92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F408B3"/>
    <w:multiLevelType w:val="hybridMultilevel"/>
    <w:tmpl w:val="C68C8978"/>
    <w:lvl w:ilvl="0" w:tplc="6DEEE474">
      <w:start w:val="14"/>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DA939AE"/>
    <w:multiLevelType w:val="hybridMultilevel"/>
    <w:tmpl w:val="0B3EA752"/>
    <w:lvl w:ilvl="0" w:tplc="4F527F3A">
      <w:start w:val="14"/>
      <w:numFmt w:val="bullet"/>
      <w:lvlText w:val=""/>
      <w:lvlJc w:val="left"/>
      <w:pPr>
        <w:ind w:left="720" w:hanging="360"/>
      </w:pPr>
      <w:rPr>
        <w:rFonts w:ascii="Symbol" w:eastAsia="Times New Roman" w:hAnsi="Symbol" w:cs="Arial"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0BD5158"/>
    <w:multiLevelType w:val="hybridMultilevel"/>
    <w:tmpl w:val="D870DB2A"/>
    <w:lvl w:ilvl="0" w:tplc="8D5C65A2">
      <w:numFmt w:val="bullet"/>
      <w:lvlText w:val="-"/>
      <w:lvlJc w:val="left"/>
      <w:pPr>
        <w:ind w:left="295" w:hanging="147"/>
      </w:pPr>
      <w:rPr>
        <w:rFonts w:ascii="Arial MT" w:eastAsia="Arial MT" w:hAnsi="Arial MT" w:cs="Arial MT" w:hint="default"/>
        <w:b w:val="0"/>
        <w:bCs w:val="0"/>
        <w:i w:val="0"/>
        <w:iCs w:val="0"/>
        <w:spacing w:val="0"/>
        <w:w w:val="100"/>
        <w:sz w:val="24"/>
        <w:szCs w:val="24"/>
        <w:lang w:val="es-ES" w:eastAsia="en-US" w:bidi="ar-SA"/>
      </w:rPr>
    </w:lvl>
    <w:lvl w:ilvl="1" w:tplc="87F6537C">
      <w:numFmt w:val="bullet"/>
      <w:lvlText w:val="•"/>
      <w:lvlJc w:val="left"/>
      <w:pPr>
        <w:ind w:left="1206" w:hanging="147"/>
      </w:pPr>
      <w:rPr>
        <w:rFonts w:hint="default"/>
        <w:lang w:val="es-ES" w:eastAsia="en-US" w:bidi="ar-SA"/>
      </w:rPr>
    </w:lvl>
    <w:lvl w:ilvl="2" w:tplc="339AE700">
      <w:numFmt w:val="bullet"/>
      <w:lvlText w:val="•"/>
      <w:lvlJc w:val="left"/>
      <w:pPr>
        <w:ind w:left="2112" w:hanging="147"/>
      </w:pPr>
      <w:rPr>
        <w:rFonts w:hint="default"/>
        <w:lang w:val="es-ES" w:eastAsia="en-US" w:bidi="ar-SA"/>
      </w:rPr>
    </w:lvl>
    <w:lvl w:ilvl="3" w:tplc="75E2EE18">
      <w:numFmt w:val="bullet"/>
      <w:lvlText w:val="•"/>
      <w:lvlJc w:val="left"/>
      <w:pPr>
        <w:ind w:left="3018" w:hanging="147"/>
      </w:pPr>
      <w:rPr>
        <w:rFonts w:hint="default"/>
        <w:lang w:val="es-ES" w:eastAsia="en-US" w:bidi="ar-SA"/>
      </w:rPr>
    </w:lvl>
    <w:lvl w:ilvl="4" w:tplc="A3B61B0E">
      <w:numFmt w:val="bullet"/>
      <w:lvlText w:val="•"/>
      <w:lvlJc w:val="left"/>
      <w:pPr>
        <w:ind w:left="3924" w:hanging="147"/>
      </w:pPr>
      <w:rPr>
        <w:rFonts w:hint="default"/>
        <w:lang w:val="es-ES" w:eastAsia="en-US" w:bidi="ar-SA"/>
      </w:rPr>
    </w:lvl>
    <w:lvl w:ilvl="5" w:tplc="2E8403FA">
      <w:numFmt w:val="bullet"/>
      <w:lvlText w:val="•"/>
      <w:lvlJc w:val="left"/>
      <w:pPr>
        <w:ind w:left="4830" w:hanging="147"/>
      </w:pPr>
      <w:rPr>
        <w:rFonts w:hint="default"/>
        <w:lang w:val="es-ES" w:eastAsia="en-US" w:bidi="ar-SA"/>
      </w:rPr>
    </w:lvl>
    <w:lvl w:ilvl="6" w:tplc="CC569494">
      <w:numFmt w:val="bullet"/>
      <w:lvlText w:val="•"/>
      <w:lvlJc w:val="left"/>
      <w:pPr>
        <w:ind w:left="5736" w:hanging="147"/>
      </w:pPr>
      <w:rPr>
        <w:rFonts w:hint="default"/>
        <w:lang w:val="es-ES" w:eastAsia="en-US" w:bidi="ar-SA"/>
      </w:rPr>
    </w:lvl>
    <w:lvl w:ilvl="7" w:tplc="70A26156">
      <w:numFmt w:val="bullet"/>
      <w:lvlText w:val="•"/>
      <w:lvlJc w:val="left"/>
      <w:pPr>
        <w:ind w:left="6642" w:hanging="147"/>
      </w:pPr>
      <w:rPr>
        <w:rFonts w:hint="default"/>
        <w:lang w:val="es-ES" w:eastAsia="en-US" w:bidi="ar-SA"/>
      </w:rPr>
    </w:lvl>
    <w:lvl w:ilvl="8" w:tplc="B750FB7A">
      <w:numFmt w:val="bullet"/>
      <w:lvlText w:val="•"/>
      <w:lvlJc w:val="left"/>
      <w:pPr>
        <w:ind w:left="7548" w:hanging="147"/>
      </w:pPr>
      <w:rPr>
        <w:rFonts w:hint="default"/>
        <w:lang w:val="es-ES" w:eastAsia="en-US" w:bidi="ar-SA"/>
      </w:rPr>
    </w:lvl>
  </w:abstractNum>
  <w:abstractNum w:abstractNumId="16" w15:restartNumberingAfterBreak="0">
    <w:nsid w:val="74AC2B71"/>
    <w:multiLevelType w:val="multilevel"/>
    <w:tmpl w:val="A834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809BB"/>
    <w:multiLevelType w:val="hybridMultilevel"/>
    <w:tmpl w:val="F4E224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23885959">
    <w:abstractNumId w:val="15"/>
  </w:num>
  <w:num w:numId="2" w16cid:durableId="1441141689">
    <w:abstractNumId w:val="16"/>
  </w:num>
  <w:num w:numId="3" w16cid:durableId="295180965">
    <w:abstractNumId w:val="10"/>
  </w:num>
  <w:num w:numId="4" w16cid:durableId="330720355">
    <w:abstractNumId w:val="12"/>
  </w:num>
  <w:num w:numId="5" w16cid:durableId="1838618120">
    <w:abstractNumId w:val="0"/>
  </w:num>
  <w:num w:numId="6" w16cid:durableId="1482967222">
    <w:abstractNumId w:val="11"/>
  </w:num>
  <w:num w:numId="7" w16cid:durableId="1109473260">
    <w:abstractNumId w:val="6"/>
  </w:num>
  <w:num w:numId="8" w16cid:durableId="96102642">
    <w:abstractNumId w:val="8"/>
  </w:num>
  <w:num w:numId="9" w16cid:durableId="1929196893">
    <w:abstractNumId w:val="17"/>
  </w:num>
  <w:num w:numId="10" w16cid:durableId="1456681653">
    <w:abstractNumId w:val="4"/>
  </w:num>
  <w:num w:numId="11" w16cid:durableId="1473407410">
    <w:abstractNumId w:val="9"/>
  </w:num>
  <w:num w:numId="12" w16cid:durableId="1206868818">
    <w:abstractNumId w:val="1"/>
  </w:num>
  <w:num w:numId="13" w16cid:durableId="526260454">
    <w:abstractNumId w:val="14"/>
  </w:num>
  <w:num w:numId="14" w16cid:durableId="27490533">
    <w:abstractNumId w:val="3"/>
  </w:num>
  <w:num w:numId="15" w16cid:durableId="1349791601">
    <w:abstractNumId w:val="7"/>
  </w:num>
  <w:num w:numId="16" w16cid:durableId="737752961">
    <w:abstractNumId w:val="5"/>
  </w:num>
  <w:num w:numId="17" w16cid:durableId="936256515">
    <w:abstractNumId w:val="13"/>
  </w:num>
  <w:num w:numId="18" w16cid:durableId="154305721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C0"/>
    <w:rsid w:val="000034F6"/>
    <w:rsid w:val="000A3BD1"/>
    <w:rsid w:val="000D10B5"/>
    <w:rsid w:val="0028526F"/>
    <w:rsid w:val="004328AD"/>
    <w:rsid w:val="00466F6C"/>
    <w:rsid w:val="00487FB7"/>
    <w:rsid w:val="004D3AD5"/>
    <w:rsid w:val="005F4E1B"/>
    <w:rsid w:val="00625182"/>
    <w:rsid w:val="006424B1"/>
    <w:rsid w:val="00794CE8"/>
    <w:rsid w:val="00794F27"/>
    <w:rsid w:val="007E62C0"/>
    <w:rsid w:val="00833642"/>
    <w:rsid w:val="0084347B"/>
    <w:rsid w:val="00955050"/>
    <w:rsid w:val="00A32D59"/>
    <w:rsid w:val="00A7578E"/>
    <w:rsid w:val="00A9664B"/>
    <w:rsid w:val="00AC7BEC"/>
    <w:rsid w:val="00BD24E0"/>
    <w:rsid w:val="00D005B4"/>
    <w:rsid w:val="00DA0169"/>
    <w:rsid w:val="00F00FAC"/>
    <w:rsid w:val="00FA5E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33B4"/>
  <w15:docId w15:val="{75012664-E46F-AC41-90C1-303F7916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49"/>
      <w:outlineLvl w:val="0"/>
    </w:pPr>
    <w:rPr>
      <w:rFonts w:ascii="Arial" w:eastAsia="Arial" w:hAnsi="Arial" w:cs="Arial"/>
      <w:b/>
      <w:bCs/>
      <w:sz w:val="24"/>
      <w:szCs w:val="24"/>
    </w:rPr>
  </w:style>
  <w:style w:type="paragraph" w:styleId="Ttulo2">
    <w:name w:val="heading 2"/>
    <w:basedOn w:val="Normal"/>
    <w:next w:val="Normal"/>
    <w:link w:val="Ttulo2Car"/>
    <w:uiPriority w:val="9"/>
    <w:unhideWhenUsed/>
    <w:qFormat/>
    <w:rsid w:val="00A32D5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4328A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294" w:hanging="145"/>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0D10B5"/>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styleId="Fuerte">
    <w:name w:val="Strong"/>
    <w:basedOn w:val="Fuentedeprrafopredeter"/>
    <w:uiPriority w:val="22"/>
    <w:qFormat/>
    <w:rsid w:val="000D10B5"/>
    <w:rPr>
      <w:b/>
      <w:bCs/>
    </w:rPr>
  </w:style>
  <w:style w:type="character" w:customStyle="1" w:styleId="apple-converted-space">
    <w:name w:val="apple-converted-space"/>
    <w:basedOn w:val="Fuentedeprrafopredeter"/>
    <w:rsid w:val="000D10B5"/>
  </w:style>
  <w:style w:type="character" w:customStyle="1" w:styleId="Ttulo2Car">
    <w:name w:val="Título 2 Car"/>
    <w:basedOn w:val="Fuentedeprrafopredeter"/>
    <w:link w:val="Ttulo2"/>
    <w:uiPriority w:val="9"/>
    <w:rsid w:val="00A32D59"/>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4328AD"/>
    <w:rPr>
      <w:rFonts w:asciiTheme="majorHAnsi" w:eastAsiaTheme="majorEastAsia" w:hAnsiTheme="majorHAnsi" w:cstheme="majorBidi"/>
      <w:color w:val="243F60" w:themeColor="accent1" w:themeShade="7F"/>
      <w:sz w:val="24"/>
      <w:szCs w:val="24"/>
      <w:lang w:val="es-ES"/>
    </w:rPr>
  </w:style>
  <w:style w:type="character" w:styleId="nfasis">
    <w:name w:val="Emphasis"/>
    <w:basedOn w:val="Fuentedeprrafopredeter"/>
    <w:uiPriority w:val="20"/>
    <w:qFormat/>
    <w:rsid w:val="00AC7BEC"/>
    <w:rPr>
      <w:i/>
      <w:iCs/>
    </w:rPr>
  </w:style>
  <w:style w:type="character" w:customStyle="1" w:styleId="whitespace-normal">
    <w:name w:val="whitespace-normal"/>
    <w:basedOn w:val="Fuentedeprrafopredeter"/>
    <w:rsid w:val="00AC7BEC"/>
  </w:style>
  <w:style w:type="paragraph" w:customStyle="1" w:styleId="isselectedend">
    <w:name w:val="isselectedend"/>
    <w:basedOn w:val="Normal"/>
    <w:rsid w:val="006424B1"/>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2860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LUDWIG YAMEL ARANGO MESA</cp:lastModifiedBy>
  <cp:revision>2</cp:revision>
  <dcterms:created xsi:type="dcterms:W3CDTF">2026-07-22T16:21:00Z</dcterms:created>
  <dcterms:modified xsi:type="dcterms:W3CDTF">2026-07-22T16:21:00Z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para Microsoft 365</vt:lpwstr>
  </property>
  <property fmtid="{D5CDD505-2E9C-101B-9397-08002B2CF9AE}" pid="4" name="LastSaved">
    <vt:filetime>2026-02-12T00:00:00Z</vt:filetime>
  </property>
  <property fmtid="{D5CDD505-2E9C-101B-9397-08002B2CF9AE}" pid="5" name="Producer">
    <vt:lpwstr>Microsoft® Word para Microsoft 365</vt:lpwstr>
  </property>
</Properties>
</file>